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A" w:rsidRDefault="006C57E2" w:rsidP="006C57E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7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9600" cy="742950"/>
            <wp:effectExtent l="19050" t="0" r="0" b="0"/>
            <wp:docPr id="3" name="Рисунок 2" descr="Фёдоровское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BD" w:rsidRPr="001D0BDC" w:rsidRDefault="007D206C" w:rsidP="00FC3EF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39108B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D206C" w:rsidRDefault="007D206C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Тосненского муниципального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</w:t>
      </w:r>
    </w:p>
    <w:p w:rsidR="005D042E" w:rsidRDefault="00A813BD" w:rsidP="00BD1B9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C0B72" w:rsidRPr="001D0BDC" w:rsidRDefault="00BC0B72" w:rsidP="00BD1B9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38" w:rsidRPr="007176FC" w:rsidRDefault="00C14C2F" w:rsidP="00805320">
      <w:pPr>
        <w:pStyle w:val="a4"/>
        <w:ind w:left="-284" w:firstLine="28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9762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114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D778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53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08C0" w:rsidRDefault="00AE08C0" w:rsidP="006463AF">
      <w:pPr>
        <w:tabs>
          <w:tab w:val="left" w:pos="993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320">
        <w:rPr>
          <w:sz w:val="28"/>
          <w:szCs w:val="28"/>
        </w:rPr>
        <w:t xml:space="preserve">14.04.2023 </w:t>
      </w:r>
      <w:r w:rsidR="00A813BD" w:rsidRPr="00BC0B72">
        <w:rPr>
          <w:sz w:val="28"/>
          <w:szCs w:val="28"/>
        </w:rPr>
        <w:t>№</w:t>
      </w:r>
      <w:bookmarkStart w:id="0" w:name="_GoBack"/>
      <w:bookmarkEnd w:id="0"/>
      <w:r w:rsidR="00942C43" w:rsidRPr="00BC0B72">
        <w:rPr>
          <w:sz w:val="28"/>
          <w:szCs w:val="28"/>
        </w:rPr>
        <w:t xml:space="preserve"> </w:t>
      </w:r>
      <w:r w:rsidR="00805320">
        <w:rPr>
          <w:sz w:val="28"/>
          <w:szCs w:val="28"/>
        </w:rPr>
        <w:t>243</w:t>
      </w:r>
    </w:p>
    <w:p w:rsidR="007A0941" w:rsidRPr="00BC0B72" w:rsidRDefault="00BD1B97" w:rsidP="006463AF">
      <w:pPr>
        <w:tabs>
          <w:tab w:val="left" w:pos="993"/>
        </w:tabs>
        <w:ind w:right="-1" w:hanging="142"/>
        <w:jc w:val="both"/>
        <w:rPr>
          <w:sz w:val="28"/>
          <w:szCs w:val="28"/>
        </w:rPr>
      </w:pPr>
      <w:r w:rsidRPr="00BC0B72">
        <w:rPr>
          <w:sz w:val="28"/>
          <w:szCs w:val="28"/>
        </w:rPr>
        <w:t xml:space="preserve"> </w:t>
      </w:r>
      <w:r w:rsidR="009D7788" w:rsidRPr="00BC0B72">
        <w:rPr>
          <w:sz w:val="28"/>
          <w:szCs w:val="28"/>
        </w:rPr>
        <w:t xml:space="preserve"> </w:t>
      </w:r>
      <w:r w:rsidR="005A3210" w:rsidRPr="00BC0B72">
        <w:rPr>
          <w:sz w:val="28"/>
          <w:szCs w:val="28"/>
        </w:rPr>
        <w:t xml:space="preserve"> </w:t>
      </w:r>
      <w:r w:rsidR="009E791D" w:rsidRPr="00BC0B72">
        <w:rPr>
          <w:sz w:val="28"/>
          <w:szCs w:val="28"/>
        </w:rPr>
        <w:t xml:space="preserve"> </w:t>
      </w:r>
      <w:r w:rsidR="00F03CC8" w:rsidRPr="00BC0B72">
        <w:rPr>
          <w:sz w:val="28"/>
          <w:szCs w:val="28"/>
        </w:rPr>
        <w:t xml:space="preserve"> </w:t>
      </w:r>
    </w:p>
    <w:tbl>
      <w:tblPr>
        <w:tblW w:w="7308" w:type="dxa"/>
        <w:tblLook w:val="01E0"/>
      </w:tblPr>
      <w:tblGrid>
        <w:gridCol w:w="7308"/>
      </w:tblGrid>
      <w:tr w:rsidR="005851D1" w:rsidRPr="00FE65B9" w:rsidTr="005851D1">
        <w:tc>
          <w:tcPr>
            <w:tcW w:w="7308" w:type="dxa"/>
            <w:shd w:val="clear" w:color="auto" w:fill="auto"/>
          </w:tcPr>
          <w:p w:rsidR="005851D1" w:rsidRPr="00FE65B9" w:rsidRDefault="005851D1" w:rsidP="005851D1">
            <w:pPr>
              <w:jc w:val="both"/>
              <w:rPr>
                <w:sz w:val="28"/>
                <w:szCs w:val="28"/>
              </w:rPr>
            </w:pPr>
            <w:r w:rsidRPr="00C360FF">
              <w:rPr>
                <w:sz w:val="28"/>
                <w:szCs w:val="28"/>
              </w:rPr>
              <w:t>Об утверждении П</w:t>
            </w:r>
            <w:r>
              <w:rPr>
                <w:sz w:val="28"/>
                <w:szCs w:val="28"/>
              </w:rPr>
              <w:t>орядка</w:t>
            </w:r>
            <w:r w:rsidRPr="00C36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принятия решений о подготовке и реализации бюджетных инвестиций в форме капитальных вложений в объекты недвижимого имущества, приобретаемые в муниципальную собственность Фё</w:t>
            </w:r>
            <w:r w:rsidRPr="00C360FF">
              <w:rPr>
                <w:sz w:val="28"/>
                <w:szCs w:val="28"/>
              </w:rPr>
              <w:t xml:space="preserve">доровского </w:t>
            </w:r>
            <w:r>
              <w:rPr>
                <w:sz w:val="28"/>
                <w:szCs w:val="28"/>
              </w:rPr>
              <w:t>город</w:t>
            </w:r>
            <w:r w:rsidRPr="00C360FF">
              <w:rPr>
                <w:sz w:val="28"/>
                <w:szCs w:val="28"/>
              </w:rPr>
              <w:t>ского поселения Тосненского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360FF">
              <w:rPr>
                <w:sz w:val="28"/>
                <w:szCs w:val="28"/>
              </w:rPr>
              <w:t xml:space="preserve"> района Ленинградской области</w:t>
            </w:r>
            <w:r>
              <w:rPr>
                <w:sz w:val="28"/>
                <w:szCs w:val="28"/>
              </w:rPr>
              <w:t xml:space="preserve"> и осуществление капитальных вложений в объекты недвижимого имущества, приобретаемые в муниципальную собственность Фё</w:t>
            </w:r>
            <w:r w:rsidRPr="00C360FF">
              <w:rPr>
                <w:sz w:val="28"/>
                <w:szCs w:val="28"/>
              </w:rPr>
              <w:t xml:space="preserve">доровского </w:t>
            </w:r>
            <w:r>
              <w:rPr>
                <w:sz w:val="28"/>
                <w:szCs w:val="28"/>
              </w:rPr>
              <w:t>город</w:t>
            </w:r>
            <w:r w:rsidRPr="00C360FF">
              <w:rPr>
                <w:sz w:val="28"/>
                <w:szCs w:val="28"/>
              </w:rPr>
              <w:t>ского поселения Тосненского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360FF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p w:rsidR="00AE08C0" w:rsidRPr="0052733A" w:rsidRDefault="00AE08C0" w:rsidP="00AE08C0">
      <w:pPr>
        <w:pStyle w:val="ConsPlusTitle"/>
        <w:jc w:val="both"/>
      </w:pPr>
    </w:p>
    <w:p w:rsidR="005941FD" w:rsidRDefault="00AE08C0" w:rsidP="005941FD">
      <w:pPr>
        <w:ind w:firstLine="540"/>
        <w:jc w:val="both"/>
      </w:pPr>
      <w:r>
        <w:rPr>
          <w:sz w:val="28"/>
          <w:szCs w:val="28"/>
        </w:rPr>
        <w:tab/>
      </w:r>
      <w:r w:rsidR="005941FD" w:rsidRPr="005A098A">
        <w:rPr>
          <w:sz w:val="28"/>
          <w:szCs w:val="28"/>
        </w:rPr>
        <w:t xml:space="preserve">В соответствии со </w:t>
      </w:r>
      <w:hyperlink r:id="rId9" w:history="1">
        <w:r w:rsidR="005941FD" w:rsidRPr="005A098A">
          <w:rPr>
            <w:sz w:val="28"/>
            <w:szCs w:val="28"/>
          </w:rPr>
          <w:t>статьей 79</w:t>
        </w:r>
      </w:hyperlink>
      <w:r w:rsidR="005941FD" w:rsidRPr="005A098A">
        <w:rPr>
          <w:sz w:val="28"/>
          <w:szCs w:val="28"/>
        </w:rPr>
        <w:t xml:space="preserve"> Бюджетного кодекса Российской Федерации</w:t>
      </w:r>
      <w:r w:rsidR="00381ECD">
        <w:rPr>
          <w:sz w:val="28"/>
          <w:szCs w:val="28"/>
        </w:rPr>
        <w:t>,</w:t>
      </w:r>
      <w:r w:rsidR="005941FD">
        <w:t xml:space="preserve"> </w:t>
      </w:r>
      <w:r w:rsidR="004623F7">
        <w:rPr>
          <w:sz w:val="28"/>
          <w:szCs w:val="28"/>
        </w:rPr>
        <w:t>в целях исполнения бюджета Фё</w:t>
      </w:r>
      <w:r w:rsidR="005941FD" w:rsidRPr="00623A66">
        <w:rPr>
          <w:sz w:val="28"/>
          <w:szCs w:val="28"/>
        </w:rPr>
        <w:t xml:space="preserve">доровского </w:t>
      </w:r>
      <w:r w:rsidR="004623F7">
        <w:rPr>
          <w:sz w:val="28"/>
          <w:szCs w:val="28"/>
        </w:rPr>
        <w:t>город</w:t>
      </w:r>
      <w:r w:rsidR="005941FD" w:rsidRPr="00623A66">
        <w:rPr>
          <w:sz w:val="28"/>
          <w:szCs w:val="28"/>
        </w:rPr>
        <w:t xml:space="preserve">ского поселения Тосненского </w:t>
      </w:r>
      <w:r w:rsidR="004623F7">
        <w:rPr>
          <w:sz w:val="28"/>
          <w:szCs w:val="28"/>
        </w:rPr>
        <w:t xml:space="preserve">муниципального </w:t>
      </w:r>
      <w:r w:rsidR="005941FD" w:rsidRPr="00623A66">
        <w:rPr>
          <w:sz w:val="28"/>
          <w:szCs w:val="28"/>
        </w:rPr>
        <w:t>района Лени</w:t>
      </w:r>
      <w:r w:rsidR="005941FD">
        <w:rPr>
          <w:sz w:val="28"/>
          <w:szCs w:val="28"/>
        </w:rPr>
        <w:t>н</w:t>
      </w:r>
      <w:r w:rsidR="005941FD" w:rsidRPr="00623A66">
        <w:rPr>
          <w:sz w:val="28"/>
          <w:szCs w:val="28"/>
        </w:rPr>
        <w:t>градской области</w:t>
      </w:r>
      <w:r w:rsidR="00381ECD">
        <w:rPr>
          <w:sz w:val="28"/>
          <w:szCs w:val="28"/>
        </w:rPr>
        <w:t xml:space="preserve">, </w:t>
      </w:r>
      <w:r w:rsidR="00381ECD" w:rsidRPr="002F46EC">
        <w:rPr>
          <w:sz w:val="28"/>
          <w:szCs w:val="28"/>
        </w:rPr>
        <w:t xml:space="preserve">на основании Устава </w:t>
      </w:r>
      <w:r w:rsidR="00381ECD">
        <w:rPr>
          <w:sz w:val="28"/>
          <w:szCs w:val="28"/>
        </w:rPr>
        <w:t xml:space="preserve">Фёдоровского городского поселения Тосненского муниципального района </w:t>
      </w:r>
      <w:r w:rsidR="00381ECD" w:rsidRPr="002F46EC">
        <w:rPr>
          <w:sz w:val="28"/>
          <w:szCs w:val="28"/>
        </w:rPr>
        <w:t xml:space="preserve">Ленинградской области, администрация </w:t>
      </w:r>
      <w:r w:rsidR="00381ECD">
        <w:rPr>
          <w:sz w:val="28"/>
          <w:szCs w:val="28"/>
        </w:rPr>
        <w:t>Фёдоровского городского поселения  Тосненского муниципального</w:t>
      </w:r>
      <w:r w:rsidR="00381ECD" w:rsidRPr="002F46EC">
        <w:rPr>
          <w:sz w:val="28"/>
          <w:szCs w:val="28"/>
        </w:rPr>
        <w:t xml:space="preserve"> район</w:t>
      </w:r>
      <w:r w:rsidR="00381ECD">
        <w:rPr>
          <w:sz w:val="28"/>
          <w:szCs w:val="28"/>
        </w:rPr>
        <w:t>а</w:t>
      </w:r>
      <w:r w:rsidR="00381ECD" w:rsidRPr="002F46EC">
        <w:rPr>
          <w:sz w:val="28"/>
          <w:szCs w:val="28"/>
        </w:rPr>
        <w:t xml:space="preserve"> Ленинградской области</w:t>
      </w:r>
      <w:r w:rsidR="005941FD">
        <w:t>:</w:t>
      </w:r>
    </w:p>
    <w:p w:rsidR="005941FD" w:rsidRDefault="005941FD" w:rsidP="005941FD">
      <w:pPr>
        <w:rPr>
          <w:sz w:val="28"/>
          <w:szCs w:val="28"/>
        </w:rPr>
      </w:pPr>
    </w:p>
    <w:p w:rsidR="005941FD" w:rsidRPr="00FE65B9" w:rsidRDefault="005941FD" w:rsidP="005941FD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5941FD" w:rsidRDefault="005941FD" w:rsidP="005941FD">
      <w:pPr>
        <w:ind w:firstLine="540"/>
        <w:jc w:val="both"/>
      </w:pPr>
    </w:p>
    <w:p w:rsidR="005941FD" w:rsidRDefault="005F3AC1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1FD">
        <w:t xml:space="preserve">. </w:t>
      </w:r>
      <w:r w:rsidR="005941FD">
        <w:rPr>
          <w:sz w:val="28"/>
          <w:szCs w:val="28"/>
        </w:rPr>
        <w:t>Утвердить прилагаемый</w:t>
      </w:r>
      <w:r w:rsidR="005941FD" w:rsidRPr="00E80567">
        <w:rPr>
          <w:sz w:val="28"/>
          <w:szCs w:val="28"/>
        </w:rPr>
        <w:t xml:space="preserve"> </w:t>
      </w:r>
      <w:r w:rsidR="005941FD">
        <w:rPr>
          <w:sz w:val="28"/>
          <w:szCs w:val="28"/>
        </w:rPr>
        <w:t>порядок</w:t>
      </w:r>
      <w:r w:rsidR="005941FD" w:rsidRPr="00E80567">
        <w:rPr>
          <w:sz w:val="28"/>
          <w:szCs w:val="28"/>
        </w:rPr>
        <w:t xml:space="preserve"> принятия решений о подготовке и реализации бюджетных инвестиций в форме капитальных вложений в объекты недвижимого имущества, приобретаемые </w:t>
      </w:r>
      <w:r w:rsidR="004623F7">
        <w:rPr>
          <w:sz w:val="28"/>
          <w:szCs w:val="28"/>
        </w:rPr>
        <w:t>в муниципальную собственность Фё</w:t>
      </w:r>
      <w:r w:rsidR="005941FD" w:rsidRPr="00E80567">
        <w:rPr>
          <w:sz w:val="28"/>
          <w:szCs w:val="28"/>
        </w:rPr>
        <w:t xml:space="preserve">доровского </w:t>
      </w:r>
      <w:r w:rsidR="004623F7">
        <w:rPr>
          <w:sz w:val="28"/>
          <w:szCs w:val="28"/>
        </w:rPr>
        <w:t>город</w:t>
      </w:r>
      <w:r w:rsidR="005941FD" w:rsidRPr="00E80567">
        <w:rPr>
          <w:sz w:val="28"/>
          <w:szCs w:val="28"/>
        </w:rPr>
        <w:t>ского поселения Тосненского</w:t>
      </w:r>
      <w:r w:rsidR="004623F7">
        <w:rPr>
          <w:sz w:val="28"/>
          <w:szCs w:val="28"/>
        </w:rPr>
        <w:t xml:space="preserve"> муниципального</w:t>
      </w:r>
      <w:r w:rsidR="005941FD" w:rsidRPr="00E80567">
        <w:rPr>
          <w:sz w:val="28"/>
          <w:szCs w:val="28"/>
        </w:rPr>
        <w:t xml:space="preserve"> района Ленинградской области и осуществление капитальных вложений в объекты недвижимого имущества, приобретаемые </w:t>
      </w:r>
      <w:r w:rsidR="004623F7">
        <w:rPr>
          <w:sz w:val="28"/>
          <w:szCs w:val="28"/>
        </w:rPr>
        <w:t>в муниципальную собственность Фё</w:t>
      </w:r>
      <w:r w:rsidR="005941FD" w:rsidRPr="00E80567">
        <w:rPr>
          <w:sz w:val="28"/>
          <w:szCs w:val="28"/>
        </w:rPr>
        <w:t xml:space="preserve">доровского </w:t>
      </w:r>
      <w:r w:rsidR="004623F7">
        <w:rPr>
          <w:sz w:val="28"/>
          <w:szCs w:val="28"/>
        </w:rPr>
        <w:t>город</w:t>
      </w:r>
      <w:r w:rsidR="005941FD" w:rsidRPr="00E80567">
        <w:rPr>
          <w:sz w:val="28"/>
          <w:szCs w:val="28"/>
        </w:rPr>
        <w:t>ского поселения Тосненского</w:t>
      </w:r>
      <w:r w:rsidR="004623F7">
        <w:rPr>
          <w:sz w:val="28"/>
          <w:szCs w:val="28"/>
        </w:rPr>
        <w:t xml:space="preserve"> муниципального</w:t>
      </w:r>
      <w:r w:rsidR="005941FD" w:rsidRPr="00E80567">
        <w:rPr>
          <w:sz w:val="28"/>
          <w:szCs w:val="28"/>
        </w:rPr>
        <w:t xml:space="preserve"> района Ленинградской </w:t>
      </w:r>
      <w:r w:rsidR="005941FD">
        <w:rPr>
          <w:sz w:val="28"/>
          <w:szCs w:val="28"/>
        </w:rPr>
        <w:t>(далее –Порядок) (приложение)</w:t>
      </w:r>
    </w:p>
    <w:p w:rsidR="004623F7" w:rsidRDefault="005941FD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26A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Pr="00DC526A">
        <w:rPr>
          <w:sz w:val="28"/>
          <w:szCs w:val="28"/>
        </w:rPr>
        <w:lastRenderedPageBreak/>
        <w:t xml:space="preserve">подлежит </w:t>
      </w:r>
      <w:r>
        <w:rPr>
          <w:sz w:val="28"/>
          <w:szCs w:val="28"/>
        </w:rPr>
        <w:t>размещению</w:t>
      </w:r>
      <w:r w:rsidR="004623F7">
        <w:rPr>
          <w:sz w:val="28"/>
          <w:szCs w:val="28"/>
        </w:rPr>
        <w:t xml:space="preserve"> на официальном сайте Фё</w:t>
      </w:r>
      <w:r w:rsidRPr="00DC526A">
        <w:rPr>
          <w:sz w:val="28"/>
          <w:szCs w:val="28"/>
        </w:rPr>
        <w:t xml:space="preserve">доровского </w:t>
      </w:r>
      <w:r w:rsidR="004623F7">
        <w:rPr>
          <w:sz w:val="28"/>
          <w:szCs w:val="28"/>
        </w:rPr>
        <w:t>город</w:t>
      </w:r>
      <w:r w:rsidRPr="00DC526A">
        <w:rPr>
          <w:sz w:val="28"/>
          <w:szCs w:val="28"/>
        </w:rPr>
        <w:t>ского поселения Тосненского</w:t>
      </w:r>
      <w:r w:rsidR="004623F7">
        <w:rPr>
          <w:sz w:val="28"/>
          <w:szCs w:val="28"/>
        </w:rPr>
        <w:t xml:space="preserve"> муниципального</w:t>
      </w:r>
      <w:r w:rsidRPr="00DC526A">
        <w:rPr>
          <w:sz w:val="28"/>
          <w:szCs w:val="28"/>
        </w:rPr>
        <w:t xml:space="preserve"> района Ленинградской области в информационно-телекоммуникационной сети «Интернет»</w:t>
      </w:r>
      <w:r w:rsidR="004623F7">
        <w:rPr>
          <w:sz w:val="28"/>
          <w:szCs w:val="28"/>
        </w:rPr>
        <w:t>.</w:t>
      </w:r>
    </w:p>
    <w:p w:rsidR="00381ECD" w:rsidRDefault="00381ECD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Федоровского сельского поселения Тосненского района Ленинградской области от 09.06.2015 № 128 "</w:t>
      </w:r>
      <w:r w:rsidRPr="00C360FF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</w:t>
      </w:r>
      <w:r w:rsidRPr="00C3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решений о подготовке и реализации бюджетных инвестиций в форме капитальных вложений в объекты недвижимого имущества, приобретаемые в муниципальную собственность </w:t>
      </w:r>
      <w:r w:rsidRPr="00C360FF">
        <w:rPr>
          <w:sz w:val="28"/>
          <w:szCs w:val="28"/>
        </w:rPr>
        <w:t>Федоровского сельского поселения Тосненского района Ленинградской области</w:t>
      </w:r>
      <w:r>
        <w:rPr>
          <w:sz w:val="28"/>
          <w:szCs w:val="28"/>
        </w:rPr>
        <w:t xml:space="preserve"> и осуществление капитальных вложений в объекты недвижимого имущества, приобретаемые в муниципальную собственность </w:t>
      </w:r>
      <w:r w:rsidRPr="00C360FF">
        <w:rPr>
          <w:sz w:val="28"/>
          <w:szCs w:val="28"/>
        </w:rPr>
        <w:t>Федоровского сельского поселения Тосненского района Ленинградской области</w:t>
      </w:r>
      <w:r>
        <w:rPr>
          <w:sz w:val="28"/>
          <w:szCs w:val="28"/>
        </w:rPr>
        <w:t>".</w:t>
      </w:r>
    </w:p>
    <w:p w:rsidR="005941FD" w:rsidRDefault="005941FD" w:rsidP="005941FD">
      <w:pPr>
        <w:ind w:firstLine="540"/>
        <w:jc w:val="both"/>
        <w:rPr>
          <w:sz w:val="28"/>
          <w:szCs w:val="28"/>
        </w:rPr>
      </w:pPr>
      <w:r w:rsidRPr="00C90BE1">
        <w:rPr>
          <w:sz w:val="28"/>
          <w:szCs w:val="28"/>
        </w:rPr>
        <w:t>3.</w:t>
      </w:r>
      <w:r>
        <w:t xml:space="preserve"> </w:t>
      </w:r>
      <w:r w:rsidRPr="00DC52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41FD" w:rsidRDefault="005941FD" w:rsidP="005941FD">
      <w:pPr>
        <w:jc w:val="both"/>
        <w:rPr>
          <w:sz w:val="28"/>
          <w:szCs w:val="28"/>
        </w:rPr>
      </w:pPr>
    </w:p>
    <w:p w:rsidR="004623F7" w:rsidRDefault="004623F7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C52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C526A">
        <w:rPr>
          <w:sz w:val="28"/>
          <w:szCs w:val="28"/>
        </w:rPr>
        <w:t xml:space="preserve"> администрации             </w:t>
      </w:r>
      <w:r>
        <w:rPr>
          <w:sz w:val="28"/>
          <w:szCs w:val="28"/>
        </w:rPr>
        <w:t xml:space="preserve">                                                          </w:t>
      </w:r>
      <w:r w:rsidRPr="00DC526A">
        <w:rPr>
          <w:sz w:val="28"/>
          <w:szCs w:val="28"/>
        </w:rPr>
        <w:t xml:space="preserve">   </w:t>
      </w:r>
      <w:r w:rsidR="004623F7">
        <w:rPr>
          <w:sz w:val="28"/>
          <w:szCs w:val="28"/>
        </w:rPr>
        <w:t>М.И. Носов</w:t>
      </w: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805320" w:rsidRDefault="00805320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5941FD" w:rsidRDefault="005941FD" w:rsidP="005941FD">
      <w:pPr>
        <w:jc w:val="both"/>
        <w:rPr>
          <w:sz w:val="28"/>
          <w:szCs w:val="28"/>
        </w:rPr>
      </w:pPr>
    </w:p>
    <w:p w:rsidR="00381ECD" w:rsidRDefault="00381ECD" w:rsidP="005941FD">
      <w:pPr>
        <w:jc w:val="both"/>
        <w:rPr>
          <w:sz w:val="28"/>
          <w:szCs w:val="28"/>
        </w:rPr>
      </w:pPr>
    </w:p>
    <w:p w:rsidR="003E4C38" w:rsidRDefault="003E4C38" w:rsidP="005941FD">
      <w:pPr>
        <w:jc w:val="both"/>
        <w:rPr>
          <w:sz w:val="28"/>
          <w:szCs w:val="28"/>
        </w:rPr>
      </w:pPr>
    </w:p>
    <w:p w:rsidR="003E4C38" w:rsidRDefault="003E4C38" w:rsidP="005941FD">
      <w:pPr>
        <w:jc w:val="both"/>
        <w:rPr>
          <w:sz w:val="28"/>
          <w:szCs w:val="28"/>
        </w:rPr>
      </w:pPr>
    </w:p>
    <w:p w:rsidR="003E4C38" w:rsidRDefault="003E4C38" w:rsidP="005941FD">
      <w:pPr>
        <w:jc w:val="both"/>
        <w:rPr>
          <w:sz w:val="28"/>
          <w:szCs w:val="28"/>
        </w:rPr>
      </w:pPr>
    </w:p>
    <w:p w:rsidR="005941FD" w:rsidRPr="004623F7" w:rsidRDefault="004623F7" w:rsidP="005941FD">
      <w:pPr>
        <w:jc w:val="both"/>
      </w:pPr>
      <w:r w:rsidRPr="004623F7">
        <w:t>исп.: С.С. Котов</w:t>
      </w:r>
      <w:r>
        <w:t>а</w:t>
      </w:r>
    </w:p>
    <w:p w:rsidR="005941FD" w:rsidRDefault="005941FD" w:rsidP="005941FD">
      <w:pPr>
        <w:ind w:left="6660"/>
      </w:pPr>
      <w:bookmarkStart w:id="1" w:name="Par26"/>
      <w:bookmarkEnd w:id="1"/>
    </w:p>
    <w:tbl>
      <w:tblPr>
        <w:tblW w:w="9648" w:type="dxa"/>
        <w:tblLook w:val="01E0"/>
      </w:tblPr>
      <w:tblGrid>
        <w:gridCol w:w="3190"/>
        <w:gridCol w:w="2498"/>
        <w:gridCol w:w="3960"/>
      </w:tblGrid>
      <w:tr w:rsidR="005941FD" w:rsidTr="00336E09">
        <w:tc>
          <w:tcPr>
            <w:tcW w:w="3190" w:type="dxa"/>
          </w:tcPr>
          <w:p w:rsidR="005941FD" w:rsidRDefault="005941FD" w:rsidP="00336E09"/>
        </w:tc>
        <w:tc>
          <w:tcPr>
            <w:tcW w:w="2498" w:type="dxa"/>
          </w:tcPr>
          <w:p w:rsidR="005941FD" w:rsidRDefault="005941FD" w:rsidP="00336E09"/>
        </w:tc>
        <w:tc>
          <w:tcPr>
            <w:tcW w:w="3960" w:type="dxa"/>
          </w:tcPr>
          <w:p w:rsidR="005941FD" w:rsidRDefault="005941FD" w:rsidP="00336E09">
            <w:r>
              <w:t>Приложение</w:t>
            </w:r>
          </w:p>
          <w:p w:rsidR="005941FD" w:rsidRDefault="005941FD" w:rsidP="00336E09">
            <w:r>
              <w:t xml:space="preserve"> </w:t>
            </w:r>
            <w:r w:rsidR="00381ECD">
              <w:t>к постановлению администрации Фё</w:t>
            </w:r>
            <w:r>
              <w:t xml:space="preserve">доровского </w:t>
            </w:r>
            <w:r w:rsidR="00381ECD">
              <w:t>город</w:t>
            </w:r>
            <w:r>
              <w:t>ского поселения Тосненского</w:t>
            </w:r>
            <w:r w:rsidR="00381ECD">
              <w:t xml:space="preserve"> муниципального</w:t>
            </w:r>
            <w:r>
              <w:t xml:space="preserve"> района </w:t>
            </w:r>
          </w:p>
          <w:p w:rsidR="005941FD" w:rsidRDefault="005941FD" w:rsidP="00336E09">
            <w:r>
              <w:t>Ленинградской области</w:t>
            </w:r>
          </w:p>
          <w:p w:rsidR="005941FD" w:rsidRDefault="00381ECD" w:rsidP="00336E09">
            <w:r>
              <w:t xml:space="preserve"> </w:t>
            </w:r>
            <w:r w:rsidR="005941FD">
              <w:t>№</w:t>
            </w:r>
            <w:r w:rsidR="00805320">
              <w:t xml:space="preserve"> 243 от 14.04.2023</w:t>
            </w:r>
            <w:r w:rsidR="005941FD">
              <w:t xml:space="preserve"> </w:t>
            </w:r>
          </w:p>
        </w:tc>
      </w:tr>
    </w:tbl>
    <w:p w:rsidR="005941FD" w:rsidRDefault="005941FD" w:rsidP="005941FD">
      <w:pPr>
        <w:ind w:left="6660"/>
      </w:pPr>
    </w:p>
    <w:p w:rsidR="005941FD" w:rsidRPr="00616472" w:rsidRDefault="005941FD" w:rsidP="005941FD">
      <w:pPr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616472">
        <w:rPr>
          <w:b/>
          <w:bCs/>
          <w:sz w:val="28"/>
          <w:szCs w:val="28"/>
        </w:rPr>
        <w:t>ПОРЯДОК</w:t>
      </w:r>
    </w:p>
    <w:p w:rsidR="005941FD" w:rsidRDefault="005941FD" w:rsidP="005941FD">
      <w:pPr>
        <w:jc w:val="center"/>
        <w:rPr>
          <w:b/>
          <w:bCs/>
          <w:sz w:val="28"/>
          <w:szCs w:val="28"/>
        </w:rPr>
      </w:pPr>
      <w:r w:rsidRPr="00616472">
        <w:rPr>
          <w:b/>
          <w:bCs/>
          <w:sz w:val="28"/>
          <w:szCs w:val="28"/>
        </w:rPr>
        <w:t>ПРИНЯТИЯ РЕШЕНИЙ О ПОДГОТОВКЕ И РЕАЛИЗАЦИИ БЮДЖЕТНЫХ</w:t>
      </w:r>
      <w:r>
        <w:rPr>
          <w:b/>
          <w:bCs/>
          <w:sz w:val="28"/>
          <w:szCs w:val="28"/>
        </w:rPr>
        <w:t xml:space="preserve"> </w:t>
      </w:r>
      <w:r w:rsidRPr="00616472">
        <w:rPr>
          <w:b/>
          <w:bCs/>
          <w:sz w:val="28"/>
          <w:szCs w:val="28"/>
        </w:rPr>
        <w:t xml:space="preserve">ИНВЕСТИЦИЙ </w:t>
      </w:r>
      <w:r w:rsidRPr="00616472">
        <w:rPr>
          <w:b/>
          <w:bCs/>
          <w:sz w:val="28"/>
          <w:szCs w:val="28"/>
        </w:rPr>
        <w:tab/>
        <w:t>В ФОРМЕ КАПИТАЛЬНЫХ ВЛОЖЕНИЙ В ОБЪЕКТЫ НЕДВИЖИМОГО ИМУЩЕСТВА, ПРИОБРЕТАЕМЫЕ</w:t>
      </w:r>
      <w:r>
        <w:rPr>
          <w:b/>
          <w:bCs/>
          <w:sz w:val="28"/>
          <w:szCs w:val="28"/>
        </w:rPr>
        <w:t xml:space="preserve"> </w:t>
      </w:r>
      <w:r w:rsidRPr="00616472">
        <w:rPr>
          <w:b/>
          <w:bCs/>
          <w:sz w:val="28"/>
          <w:szCs w:val="28"/>
        </w:rPr>
        <w:t xml:space="preserve">В МУНИЦИПАЛЬНУЮ СОБСТВЕННОСТЬ </w:t>
      </w:r>
      <w:r>
        <w:rPr>
          <w:b/>
          <w:bCs/>
          <w:sz w:val="28"/>
          <w:szCs w:val="28"/>
        </w:rPr>
        <w:t>ФЁ</w:t>
      </w:r>
      <w:r w:rsidRPr="00616472">
        <w:rPr>
          <w:b/>
          <w:bCs/>
          <w:sz w:val="28"/>
          <w:szCs w:val="28"/>
        </w:rPr>
        <w:t xml:space="preserve">ДОРОВСКОГО </w:t>
      </w:r>
      <w:r>
        <w:rPr>
          <w:b/>
          <w:bCs/>
          <w:sz w:val="28"/>
          <w:szCs w:val="28"/>
        </w:rPr>
        <w:t>ГОРОДС</w:t>
      </w:r>
      <w:r w:rsidRPr="00616472">
        <w:rPr>
          <w:b/>
          <w:bCs/>
          <w:sz w:val="28"/>
          <w:szCs w:val="28"/>
        </w:rPr>
        <w:t xml:space="preserve">КОГО ПОСЕЛЕНИЯ </w:t>
      </w:r>
    </w:p>
    <w:p w:rsidR="005941FD" w:rsidRPr="00616472" w:rsidRDefault="005941FD" w:rsidP="005941FD">
      <w:pPr>
        <w:jc w:val="center"/>
        <w:rPr>
          <w:b/>
          <w:bCs/>
          <w:sz w:val="28"/>
          <w:szCs w:val="28"/>
        </w:rPr>
      </w:pPr>
      <w:r w:rsidRPr="00616472">
        <w:rPr>
          <w:b/>
          <w:bCs/>
          <w:sz w:val="28"/>
          <w:szCs w:val="28"/>
        </w:rPr>
        <w:t xml:space="preserve">ТОСНЕНСКОГО </w:t>
      </w:r>
      <w:r>
        <w:rPr>
          <w:b/>
          <w:bCs/>
          <w:sz w:val="28"/>
          <w:szCs w:val="28"/>
        </w:rPr>
        <w:t xml:space="preserve"> МУНИЦИПАЛЬНОГО </w:t>
      </w:r>
      <w:r w:rsidRPr="00616472">
        <w:rPr>
          <w:b/>
          <w:bCs/>
          <w:sz w:val="28"/>
          <w:szCs w:val="28"/>
        </w:rPr>
        <w:t>РАЙОНА ЛЕНИНГРАДСКОЙ ОБЛАСТИ,</w:t>
      </w:r>
    </w:p>
    <w:p w:rsidR="005941FD" w:rsidRPr="00616472" w:rsidRDefault="005941FD" w:rsidP="005941FD">
      <w:pPr>
        <w:jc w:val="center"/>
        <w:rPr>
          <w:b/>
          <w:bCs/>
          <w:sz w:val="28"/>
          <w:szCs w:val="28"/>
        </w:rPr>
      </w:pPr>
      <w:r w:rsidRPr="00616472">
        <w:rPr>
          <w:b/>
          <w:bCs/>
          <w:sz w:val="28"/>
          <w:szCs w:val="28"/>
        </w:rPr>
        <w:t xml:space="preserve">И ОСУЩЕСТВЛЕНИЯ КАПИТАЛЬНЫХ ВЛОЖЕНИЙ В ОБЪЕКТЫ НЕДВИЖИМОГО ИМУЩЕСТВА, ПРИОБРЕТАЕМЫЕ </w:t>
      </w:r>
      <w:r>
        <w:rPr>
          <w:b/>
          <w:bCs/>
          <w:sz w:val="28"/>
          <w:szCs w:val="28"/>
        </w:rPr>
        <w:t>В МУНИЦИПАЛЬНУЮ СОБСТВЕННОСТЬ ФЁ</w:t>
      </w:r>
      <w:r w:rsidRPr="00616472">
        <w:rPr>
          <w:b/>
          <w:bCs/>
          <w:sz w:val="28"/>
          <w:szCs w:val="28"/>
        </w:rPr>
        <w:t xml:space="preserve">ДОРОВСКОГО </w:t>
      </w:r>
      <w:r>
        <w:rPr>
          <w:b/>
          <w:bCs/>
          <w:sz w:val="28"/>
          <w:szCs w:val="28"/>
        </w:rPr>
        <w:t>ГОРОД</w:t>
      </w:r>
      <w:r w:rsidRPr="00616472">
        <w:rPr>
          <w:b/>
          <w:bCs/>
          <w:sz w:val="28"/>
          <w:szCs w:val="28"/>
        </w:rPr>
        <w:t>СКОГО ПОСЕЛЕНИЯ ТОСНЕНСКОГО</w:t>
      </w:r>
      <w:r>
        <w:rPr>
          <w:b/>
          <w:bCs/>
          <w:sz w:val="28"/>
          <w:szCs w:val="28"/>
        </w:rPr>
        <w:t xml:space="preserve"> МУНИЦИПАЛЬНОГО</w:t>
      </w:r>
      <w:r w:rsidRPr="00616472">
        <w:rPr>
          <w:b/>
          <w:bCs/>
          <w:sz w:val="28"/>
          <w:szCs w:val="28"/>
        </w:rPr>
        <w:t xml:space="preserve"> РАЙОНА ЛЕНИНГРАДСКОЙ ОБЛАСТИ</w:t>
      </w:r>
    </w:p>
    <w:p w:rsidR="005941FD" w:rsidRPr="00616472" w:rsidRDefault="005941FD" w:rsidP="005941FD">
      <w:pPr>
        <w:rPr>
          <w:sz w:val="28"/>
          <w:szCs w:val="28"/>
        </w:rPr>
      </w:pPr>
    </w:p>
    <w:p w:rsidR="005941FD" w:rsidRPr="00616472" w:rsidRDefault="005941FD" w:rsidP="005941FD">
      <w:pPr>
        <w:jc w:val="center"/>
        <w:outlineLvl w:val="1"/>
        <w:rPr>
          <w:sz w:val="28"/>
          <w:szCs w:val="28"/>
        </w:rPr>
      </w:pPr>
      <w:bookmarkStart w:id="3" w:name="Par40"/>
      <w:bookmarkEnd w:id="3"/>
      <w:r w:rsidRPr="00616472">
        <w:rPr>
          <w:sz w:val="28"/>
          <w:szCs w:val="28"/>
        </w:rPr>
        <w:t>1. Общие положения</w:t>
      </w:r>
    </w:p>
    <w:p w:rsidR="005941FD" w:rsidRDefault="005941FD" w:rsidP="005941FD"/>
    <w:p w:rsidR="005941FD" w:rsidRPr="00EF6F87" w:rsidRDefault="005941FD" w:rsidP="005941FD">
      <w:pPr>
        <w:ind w:firstLine="540"/>
        <w:jc w:val="both"/>
        <w:rPr>
          <w:sz w:val="28"/>
          <w:szCs w:val="28"/>
        </w:rPr>
      </w:pPr>
      <w:r w:rsidRPr="00EF6F87">
        <w:rPr>
          <w:sz w:val="28"/>
          <w:szCs w:val="28"/>
        </w:rPr>
        <w:t>1.1. Порядок принятия решений о подготовке и ре</w:t>
      </w:r>
      <w:r>
        <w:rPr>
          <w:sz w:val="28"/>
          <w:szCs w:val="28"/>
        </w:rPr>
        <w:t>ализации бюджетных инвестиций в</w:t>
      </w:r>
      <w:r w:rsidRPr="00EF6F87">
        <w:rPr>
          <w:sz w:val="28"/>
          <w:szCs w:val="28"/>
        </w:rPr>
        <w:t xml:space="preserve"> форме капитальных вложений в объекты недвижимого имущества, приобретаемые </w:t>
      </w:r>
      <w:r w:rsidR="004623F7">
        <w:rPr>
          <w:sz w:val="28"/>
          <w:szCs w:val="28"/>
        </w:rPr>
        <w:t>в муниципальную собственность Фё</w:t>
      </w:r>
      <w:r w:rsidRPr="00EF6F87">
        <w:rPr>
          <w:sz w:val="28"/>
          <w:szCs w:val="28"/>
        </w:rPr>
        <w:t xml:space="preserve">доровского </w:t>
      </w:r>
      <w:r w:rsidR="004623F7">
        <w:rPr>
          <w:sz w:val="28"/>
          <w:szCs w:val="28"/>
        </w:rPr>
        <w:t>город</w:t>
      </w:r>
      <w:r w:rsidRPr="00EF6F87">
        <w:rPr>
          <w:sz w:val="28"/>
          <w:szCs w:val="28"/>
        </w:rPr>
        <w:t>ского поселения Тосненского</w:t>
      </w:r>
      <w:r w:rsidR="004623F7">
        <w:rPr>
          <w:sz w:val="28"/>
          <w:szCs w:val="28"/>
        </w:rPr>
        <w:t xml:space="preserve"> муниципального</w:t>
      </w:r>
      <w:r w:rsidRPr="00EF6F87">
        <w:rPr>
          <w:sz w:val="28"/>
          <w:szCs w:val="28"/>
        </w:rPr>
        <w:t xml:space="preserve"> района Ленинградской области, и осуществление капитальных вложений в объекты недвижимого имущества, приобретаемые </w:t>
      </w:r>
      <w:r w:rsidR="00B90FAE">
        <w:rPr>
          <w:sz w:val="28"/>
          <w:szCs w:val="28"/>
        </w:rPr>
        <w:t>в муниципальную собственность Фё</w:t>
      </w:r>
      <w:r w:rsidRPr="00EF6F87">
        <w:rPr>
          <w:sz w:val="28"/>
          <w:szCs w:val="28"/>
        </w:rPr>
        <w:t xml:space="preserve">доровского </w:t>
      </w:r>
      <w:r w:rsidR="00B90FAE">
        <w:rPr>
          <w:sz w:val="28"/>
          <w:szCs w:val="28"/>
        </w:rPr>
        <w:t>город</w:t>
      </w:r>
      <w:r w:rsidRPr="00EF6F87">
        <w:rPr>
          <w:sz w:val="28"/>
          <w:szCs w:val="28"/>
        </w:rPr>
        <w:t>ского поселения Тосненского</w:t>
      </w:r>
      <w:r w:rsidR="00B90FAE">
        <w:rPr>
          <w:sz w:val="28"/>
          <w:szCs w:val="28"/>
        </w:rPr>
        <w:t xml:space="preserve"> муниципального</w:t>
      </w:r>
      <w:r w:rsidRPr="00EF6F87">
        <w:rPr>
          <w:sz w:val="28"/>
          <w:szCs w:val="28"/>
        </w:rPr>
        <w:t xml:space="preserve"> района Ленинградской</w:t>
      </w:r>
      <w:r w:rsidR="00B90FA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– муниципальная собственность)</w:t>
      </w:r>
      <w:r w:rsidRPr="00EF6F87">
        <w:rPr>
          <w:sz w:val="28"/>
          <w:szCs w:val="28"/>
        </w:rPr>
        <w:t>, устанавливает:</w:t>
      </w:r>
    </w:p>
    <w:p w:rsidR="005941FD" w:rsidRPr="00F326A1" w:rsidRDefault="005941FD" w:rsidP="005941FD">
      <w:pPr>
        <w:ind w:firstLine="540"/>
        <w:jc w:val="both"/>
        <w:rPr>
          <w:sz w:val="28"/>
          <w:szCs w:val="28"/>
        </w:rPr>
      </w:pPr>
      <w:r w:rsidRPr="00F326A1">
        <w:rPr>
          <w:sz w:val="28"/>
          <w:szCs w:val="28"/>
        </w:rPr>
        <w:t xml:space="preserve">порядок принятия решений о подготовке и реализации бюджетных инвестиций </w:t>
      </w:r>
      <w:r>
        <w:rPr>
          <w:sz w:val="28"/>
          <w:szCs w:val="28"/>
        </w:rPr>
        <w:t xml:space="preserve">в форме капитальных вложений </w:t>
      </w:r>
      <w:r w:rsidRPr="00F326A1">
        <w:rPr>
          <w:sz w:val="28"/>
          <w:szCs w:val="28"/>
        </w:rPr>
        <w:t xml:space="preserve">в объекты недвижимого имущества, приобретаемые в  </w:t>
      </w:r>
      <w:r>
        <w:rPr>
          <w:sz w:val="28"/>
          <w:szCs w:val="28"/>
        </w:rPr>
        <w:t xml:space="preserve">муниципальную </w:t>
      </w:r>
      <w:r w:rsidRPr="00F326A1">
        <w:rPr>
          <w:sz w:val="28"/>
          <w:szCs w:val="28"/>
        </w:rPr>
        <w:t xml:space="preserve">собственность в результате осуществления </w:t>
      </w:r>
      <w:r>
        <w:rPr>
          <w:sz w:val="28"/>
          <w:szCs w:val="28"/>
        </w:rPr>
        <w:t>капитальных вложений</w:t>
      </w:r>
      <w:r w:rsidRPr="00F326A1">
        <w:rPr>
          <w:sz w:val="28"/>
          <w:szCs w:val="28"/>
        </w:rPr>
        <w:t xml:space="preserve"> за счет средств бюджета</w:t>
      </w:r>
      <w:r w:rsidR="00B90FAE">
        <w:rPr>
          <w:sz w:val="28"/>
          <w:szCs w:val="28"/>
        </w:rPr>
        <w:t xml:space="preserve"> Фё</w:t>
      </w:r>
      <w:r w:rsidRPr="00F326A1">
        <w:rPr>
          <w:sz w:val="28"/>
          <w:szCs w:val="28"/>
        </w:rPr>
        <w:t xml:space="preserve">доровского </w:t>
      </w:r>
      <w:r w:rsidR="00B90FAE">
        <w:rPr>
          <w:sz w:val="28"/>
          <w:szCs w:val="28"/>
        </w:rPr>
        <w:t>город</w:t>
      </w:r>
      <w:r w:rsidRPr="00F326A1">
        <w:rPr>
          <w:sz w:val="28"/>
          <w:szCs w:val="28"/>
        </w:rPr>
        <w:t>ского поселения Тосненского</w:t>
      </w:r>
      <w:r w:rsidR="00B90FAE">
        <w:rPr>
          <w:sz w:val="28"/>
          <w:szCs w:val="28"/>
        </w:rPr>
        <w:t xml:space="preserve"> муниципального</w:t>
      </w:r>
      <w:r w:rsidRPr="00F326A1">
        <w:rPr>
          <w:sz w:val="28"/>
          <w:szCs w:val="28"/>
        </w:rPr>
        <w:t xml:space="preserve"> района Ленинградской </w:t>
      </w:r>
      <w:r w:rsidR="00B90FAE">
        <w:rPr>
          <w:sz w:val="28"/>
          <w:szCs w:val="28"/>
        </w:rPr>
        <w:t xml:space="preserve">области </w:t>
      </w:r>
      <w:r w:rsidRPr="00F326A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326A1">
        <w:rPr>
          <w:sz w:val="28"/>
          <w:szCs w:val="28"/>
        </w:rPr>
        <w:t>- бюджета поселения);</w:t>
      </w:r>
    </w:p>
    <w:p w:rsidR="005941FD" w:rsidRDefault="005941FD" w:rsidP="005941FD">
      <w:pPr>
        <w:ind w:firstLine="540"/>
        <w:jc w:val="both"/>
        <w:rPr>
          <w:sz w:val="28"/>
          <w:szCs w:val="28"/>
        </w:rPr>
      </w:pPr>
      <w:r w:rsidRPr="00F326A1">
        <w:rPr>
          <w:sz w:val="28"/>
          <w:szCs w:val="28"/>
        </w:rPr>
        <w:t>порядок осуществления</w:t>
      </w:r>
      <w:r>
        <w:t xml:space="preserve"> </w:t>
      </w:r>
      <w:r w:rsidRPr="00EF6F87">
        <w:rPr>
          <w:sz w:val="28"/>
          <w:szCs w:val="28"/>
        </w:rPr>
        <w:t>капитальных вложений в объекты недвижимого имущества, приобретаемые в муниципальную собственность</w:t>
      </w:r>
    </w:p>
    <w:p w:rsidR="005941FD" w:rsidRPr="00985B7A" w:rsidRDefault="005941FD" w:rsidP="005941FD">
      <w:pPr>
        <w:ind w:firstLine="540"/>
        <w:jc w:val="both"/>
        <w:rPr>
          <w:sz w:val="28"/>
          <w:szCs w:val="28"/>
        </w:rPr>
      </w:pPr>
      <w:r w:rsidRPr="00985B7A">
        <w:rPr>
          <w:sz w:val="28"/>
          <w:szCs w:val="28"/>
        </w:rPr>
        <w:t>1.2. В целях настоящего Порядка используются следующие термины и определения:</w:t>
      </w:r>
    </w:p>
    <w:p w:rsidR="005941FD" w:rsidRPr="00985B7A" w:rsidRDefault="005941FD" w:rsidP="005941FD">
      <w:pPr>
        <w:ind w:firstLine="540"/>
        <w:jc w:val="both"/>
        <w:rPr>
          <w:sz w:val="28"/>
          <w:szCs w:val="28"/>
        </w:rPr>
      </w:pPr>
      <w:r w:rsidRPr="00985B7A">
        <w:rPr>
          <w:sz w:val="28"/>
          <w:szCs w:val="28"/>
        </w:rPr>
        <w:t>бюджетные инвестиции - бюджетные инвестиции в объекты недвижимого имущества, приобретаемые в муниципальную собственность в результате осуществления бюджетных инвестиций за счет средств бюджета поселения;</w:t>
      </w:r>
    </w:p>
    <w:p w:rsidR="005941FD" w:rsidRPr="00985B7A" w:rsidRDefault="005941FD" w:rsidP="005941FD">
      <w:pPr>
        <w:ind w:firstLine="540"/>
        <w:jc w:val="both"/>
        <w:rPr>
          <w:sz w:val="28"/>
          <w:szCs w:val="28"/>
        </w:rPr>
      </w:pPr>
      <w:r w:rsidRPr="00985B7A">
        <w:rPr>
          <w:sz w:val="28"/>
          <w:szCs w:val="28"/>
        </w:rPr>
        <w:t xml:space="preserve">объекты - объекты недвижимого имущества, приобретаемые в </w:t>
      </w:r>
      <w:r w:rsidRPr="00985B7A">
        <w:rPr>
          <w:sz w:val="28"/>
          <w:szCs w:val="28"/>
        </w:rPr>
        <w:lastRenderedPageBreak/>
        <w:t>муниципальную собственность в результате осуществления бюджетных инвестиций за счет средств бюджета поселения;</w:t>
      </w:r>
    </w:p>
    <w:p w:rsidR="005941FD" w:rsidRDefault="005941FD" w:rsidP="005941FD">
      <w:pPr>
        <w:ind w:firstLine="540"/>
        <w:jc w:val="both"/>
        <w:rPr>
          <w:sz w:val="28"/>
          <w:szCs w:val="28"/>
        </w:rPr>
      </w:pPr>
      <w:r w:rsidRPr="00985B7A">
        <w:rPr>
          <w:sz w:val="28"/>
          <w:szCs w:val="28"/>
        </w:rPr>
        <w:t>Иные термины и определения используются в значениях, определенных действующим законодательством.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A549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8A549B">
        <w:rPr>
          <w:rFonts w:eastAsia="Calibri"/>
          <w:sz w:val="28"/>
          <w:szCs w:val="28"/>
          <w:lang w:eastAsia="en-US"/>
        </w:rPr>
        <w:t>. Осуществление бюджетных инвестиций из местного бюджета в объекты, которые не относятся (не могут быть отнесены) к муниципальной собственности, не допускается.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8A549B">
        <w:rPr>
          <w:rFonts w:eastAsia="Calibri"/>
          <w:sz w:val="28"/>
          <w:szCs w:val="28"/>
          <w:lang w:eastAsia="en-US"/>
        </w:rPr>
        <w:t>.</w:t>
      </w:r>
      <w:r w:rsidRPr="008A549B">
        <w:rPr>
          <w:rFonts w:eastAsia="Calibri"/>
          <w:i/>
          <w:sz w:val="28"/>
          <w:szCs w:val="28"/>
          <w:lang w:eastAsia="en-US"/>
        </w:rPr>
        <w:t xml:space="preserve"> </w:t>
      </w:r>
      <w:r w:rsidRPr="008A549B">
        <w:rPr>
          <w:rFonts w:eastAsia="Calibri"/>
          <w:sz w:val="28"/>
          <w:szCs w:val="28"/>
          <w:lang w:eastAsia="en-US"/>
        </w:rPr>
        <w:t>Целью осуществления бюджетных инвестиций в форме капитальных вложений в объекты капитального строительства является удовлетворение потребностей</w:t>
      </w:r>
      <w:r>
        <w:rPr>
          <w:rFonts w:eastAsia="Calibri"/>
          <w:sz w:val="28"/>
          <w:szCs w:val="28"/>
          <w:lang w:eastAsia="en-US"/>
        </w:rPr>
        <w:t xml:space="preserve"> населения</w:t>
      </w:r>
      <w:r w:rsidRPr="008A54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Фёдоровского городского поселения Тосненского муниципального района Ленинградской области</w:t>
      </w:r>
      <w:r w:rsidRPr="008A549B">
        <w:rPr>
          <w:rFonts w:eastAsia="Calibri"/>
          <w:sz w:val="28"/>
          <w:szCs w:val="28"/>
          <w:lang w:eastAsia="en-US"/>
        </w:rPr>
        <w:t xml:space="preserve">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 в целях решения вопросов местного значения.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5</w:t>
      </w:r>
      <w:r w:rsidRPr="008A549B">
        <w:rPr>
          <w:rFonts w:eastAsia="Calibri"/>
          <w:sz w:val="28"/>
          <w:szCs w:val="28"/>
          <w:lang w:eastAsia="en-US"/>
        </w:rPr>
        <w:t xml:space="preserve">. Бюджетные ассигнования на осуществление бюджетных инвестиций предусматриваются в бюджете </w:t>
      </w:r>
      <w:r>
        <w:rPr>
          <w:rFonts w:eastAsia="Calibri"/>
          <w:sz w:val="28"/>
          <w:szCs w:val="28"/>
          <w:lang w:eastAsia="en-US"/>
        </w:rPr>
        <w:t>Фёдоровского городского поселения Тосненского муниципального района Ленинградской области</w:t>
      </w:r>
      <w:r w:rsidRPr="008A549B">
        <w:rPr>
          <w:rFonts w:eastAsia="Calibri"/>
          <w:sz w:val="28"/>
          <w:szCs w:val="28"/>
          <w:lang w:eastAsia="en-US"/>
        </w:rPr>
        <w:t>, в том числе в рамках муниципальных программ, в соответствии с решениями о подготовке и реализации бюджетных инвестиций, принимаемыми в порядке, установленном настоящим Положением.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8A549B">
        <w:rPr>
          <w:rFonts w:eastAsia="Calibri"/>
          <w:sz w:val="28"/>
          <w:szCs w:val="28"/>
          <w:lang w:eastAsia="en-US"/>
        </w:rPr>
        <w:t xml:space="preserve">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</w:t>
      </w:r>
      <w:r>
        <w:rPr>
          <w:rFonts w:eastAsia="Calibri"/>
          <w:sz w:val="28"/>
          <w:szCs w:val="28"/>
          <w:lang w:eastAsia="en-US"/>
        </w:rPr>
        <w:t>Фёдоровского городского поселения Тосненского муниципального района Ленинградской области</w:t>
      </w:r>
      <w:r w:rsidRPr="008A549B">
        <w:rPr>
          <w:rFonts w:eastAsia="Calibri"/>
          <w:sz w:val="28"/>
          <w:szCs w:val="28"/>
          <w:lang w:eastAsia="en-US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eastAsia="Calibri"/>
          <w:sz w:val="28"/>
          <w:szCs w:val="28"/>
          <w:lang w:eastAsia="en-US"/>
        </w:rPr>
        <w:t>Фёдоровского городского поселения Тосненского муниципального района Ленинградской области</w:t>
      </w:r>
      <w:r w:rsidRPr="008A549B">
        <w:rPr>
          <w:rFonts w:eastAsia="Calibri"/>
          <w:sz w:val="28"/>
          <w:szCs w:val="28"/>
          <w:lang w:eastAsia="en-US"/>
        </w:rPr>
        <w:t>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8A549B">
        <w:rPr>
          <w:rFonts w:eastAsia="Calibri"/>
          <w:sz w:val="28"/>
          <w:szCs w:val="28"/>
          <w:lang w:eastAsia="en-US"/>
        </w:rPr>
        <w:t>. Бюджетные инвестиции в объекты осуществляются: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8A549B">
        <w:rPr>
          <w:rFonts w:eastAsia="Calibri"/>
          <w:sz w:val="28"/>
          <w:szCs w:val="28"/>
          <w:lang w:eastAsia="en-US"/>
        </w:rPr>
        <w:t>.1. путем заключения и исполнения муниципальных контрактов, предметами которых являются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объектов, или приобретение объектов капитального строительства;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8A549B">
        <w:rPr>
          <w:rFonts w:eastAsia="Calibri"/>
          <w:sz w:val="28"/>
          <w:szCs w:val="28"/>
          <w:lang w:eastAsia="en-US"/>
        </w:rPr>
        <w:t>.2. путем заключения и исполнения концессионных соглашений в соответствии с законодательством Российской Федерации.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8A549B">
        <w:rPr>
          <w:rFonts w:eastAsia="Calibri"/>
          <w:sz w:val="28"/>
          <w:szCs w:val="28"/>
          <w:lang w:eastAsia="en-US"/>
        </w:rPr>
        <w:t>. Бюджетные ассигнования, выделенные на реализацию мероприятий инвестиционного проекта, муниципальной программы, расходуются в соответствии с их целевым назначением и не могут быть направлены на иные цели.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  <w:r w:rsidRPr="008A549B"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8A549B">
        <w:rPr>
          <w:rFonts w:eastAsia="Calibri"/>
          <w:sz w:val="28"/>
          <w:szCs w:val="28"/>
          <w:lang w:eastAsia="en-US"/>
        </w:rPr>
        <w:t xml:space="preserve">. В случае предоставления субсидий бюджету </w:t>
      </w:r>
      <w:r w:rsidR="000F305A">
        <w:rPr>
          <w:rFonts w:eastAsia="Calibri"/>
          <w:sz w:val="28"/>
          <w:szCs w:val="28"/>
          <w:lang w:eastAsia="en-US"/>
        </w:rPr>
        <w:t xml:space="preserve">Фёдоровского городского поселения Тосненского муниципального района Ленинградской области </w:t>
      </w:r>
      <w:r w:rsidRPr="008A549B">
        <w:rPr>
          <w:rFonts w:eastAsia="Calibri"/>
          <w:sz w:val="28"/>
          <w:szCs w:val="28"/>
          <w:lang w:eastAsia="en-US"/>
        </w:rPr>
        <w:t xml:space="preserve">из бюджета Ленинградской области для софинансирования реализации инвестиционных проектов и муниципальных программ, </w:t>
      </w:r>
      <w:r w:rsidRPr="008A549B">
        <w:rPr>
          <w:rFonts w:eastAsia="Calibri"/>
          <w:sz w:val="28"/>
          <w:szCs w:val="28"/>
          <w:lang w:eastAsia="en-US"/>
        </w:rPr>
        <w:lastRenderedPageBreak/>
        <w:t>предусматривающих капитальные вложения в объекты муниципальной собственности, разработка и реализация инвестиционных проектов и муниципальных программ осуществляется с учетом норм, определенных правовыми актами Ленинградской области, регулирующими порядок расходования субсидий.</w:t>
      </w:r>
    </w:p>
    <w:p w:rsidR="008A549B" w:rsidRPr="008A549B" w:rsidRDefault="008A549B" w:rsidP="008A549B">
      <w:pPr>
        <w:jc w:val="both"/>
        <w:rPr>
          <w:rFonts w:eastAsia="Calibri"/>
          <w:sz w:val="28"/>
          <w:szCs w:val="28"/>
          <w:lang w:eastAsia="en-US"/>
        </w:rPr>
      </w:pPr>
    </w:p>
    <w:p w:rsidR="008A549B" w:rsidRPr="008A549B" w:rsidRDefault="008A549B" w:rsidP="005941FD">
      <w:pPr>
        <w:ind w:firstLine="540"/>
        <w:jc w:val="both"/>
        <w:rPr>
          <w:sz w:val="28"/>
          <w:szCs w:val="28"/>
        </w:rPr>
      </w:pPr>
    </w:p>
    <w:p w:rsidR="005941FD" w:rsidRPr="00985B7A" w:rsidRDefault="005941FD" w:rsidP="005941FD">
      <w:pPr>
        <w:ind w:firstLine="540"/>
        <w:jc w:val="both"/>
        <w:rPr>
          <w:sz w:val="28"/>
          <w:szCs w:val="28"/>
        </w:rPr>
      </w:pPr>
    </w:p>
    <w:p w:rsidR="005941FD" w:rsidRPr="00985B7A" w:rsidRDefault="005941FD" w:rsidP="005941FD">
      <w:pPr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985B7A">
        <w:rPr>
          <w:sz w:val="28"/>
          <w:szCs w:val="28"/>
        </w:rPr>
        <w:t>2. Порядок принятия решения о подготовке</w:t>
      </w:r>
    </w:p>
    <w:p w:rsidR="005941FD" w:rsidRDefault="005941FD" w:rsidP="005941FD">
      <w:pPr>
        <w:jc w:val="center"/>
      </w:pPr>
      <w:r w:rsidRPr="00985B7A">
        <w:rPr>
          <w:sz w:val="28"/>
          <w:szCs w:val="28"/>
        </w:rPr>
        <w:t>и реализации бюджетных инвестиций в форме капитальных вложений в объекты недвижимого имущества, приобретаемые в муниципальную собственность</w:t>
      </w:r>
    </w:p>
    <w:p w:rsidR="005941FD" w:rsidRDefault="005941FD" w:rsidP="005941FD">
      <w:pPr>
        <w:ind w:firstLine="540"/>
        <w:jc w:val="both"/>
      </w:pPr>
    </w:p>
    <w:p w:rsidR="005941FD" w:rsidRDefault="005941FD" w:rsidP="005941FD">
      <w:pPr>
        <w:ind w:firstLine="540"/>
        <w:jc w:val="both"/>
      </w:pPr>
      <w:r w:rsidRPr="006E4D3A">
        <w:rPr>
          <w:sz w:val="28"/>
          <w:szCs w:val="28"/>
        </w:rPr>
        <w:t xml:space="preserve">2.1. Решение о подготовке и реализации бюджетных инвестиций принимается в форме </w:t>
      </w:r>
      <w:r>
        <w:rPr>
          <w:sz w:val="28"/>
          <w:szCs w:val="28"/>
        </w:rPr>
        <w:t>постановления</w:t>
      </w:r>
      <w:r w:rsidRPr="006E4D3A">
        <w:rPr>
          <w:sz w:val="28"/>
          <w:szCs w:val="28"/>
        </w:rPr>
        <w:t xml:space="preserve"> администрации</w:t>
      </w:r>
      <w:r w:rsidR="00B90FAE">
        <w:rPr>
          <w:sz w:val="28"/>
          <w:szCs w:val="28"/>
        </w:rPr>
        <w:t xml:space="preserve"> Фё</w:t>
      </w:r>
      <w:r w:rsidRPr="00985B7A">
        <w:rPr>
          <w:sz w:val="28"/>
          <w:szCs w:val="28"/>
        </w:rPr>
        <w:t xml:space="preserve">доровского </w:t>
      </w:r>
      <w:r w:rsidR="00B90FAE">
        <w:rPr>
          <w:sz w:val="28"/>
          <w:szCs w:val="28"/>
        </w:rPr>
        <w:t>город</w:t>
      </w:r>
      <w:r w:rsidRPr="00985B7A">
        <w:rPr>
          <w:sz w:val="28"/>
          <w:szCs w:val="28"/>
        </w:rPr>
        <w:t>ского поселения Тосненского</w:t>
      </w:r>
      <w:r w:rsidR="00B90FAE">
        <w:rPr>
          <w:sz w:val="28"/>
          <w:szCs w:val="28"/>
        </w:rPr>
        <w:t xml:space="preserve"> муниципального</w:t>
      </w:r>
      <w:r w:rsidRPr="00985B7A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(далее –Администрации)</w:t>
      </w:r>
      <w:r>
        <w:t>.</w:t>
      </w:r>
    </w:p>
    <w:p w:rsidR="005941FD" w:rsidRPr="004944D7" w:rsidRDefault="00C94C0B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941FD" w:rsidRPr="004944D7">
        <w:rPr>
          <w:sz w:val="28"/>
          <w:szCs w:val="28"/>
        </w:rPr>
        <w:t xml:space="preserve">. В проект </w:t>
      </w:r>
      <w:r w:rsidR="005941FD">
        <w:rPr>
          <w:sz w:val="28"/>
          <w:szCs w:val="28"/>
        </w:rPr>
        <w:t>решения</w:t>
      </w:r>
      <w:r w:rsidR="005941FD" w:rsidRPr="004944D7">
        <w:rPr>
          <w:sz w:val="28"/>
          <w:szCs w:val="28"/>
        </w:rPr>
        <w:t xml:space="preserve"> о подготовке и  реализации бюджетных инвестиций может быть включено несколько объектов.</w:t>
      </w:r>
    </w:p>
    <w:p w:rsidR="005941FD" w:rsidRPr="004944D7" w:rsidRDefault="00C94C0B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41FD" w:rsidRPr="004944D7">
        <w:rPr>
          <w:sz w:val="28"/>
          <w:szCs w:val="28"/>
        </w:rPr>
        <w:t xml:space="preserve">. Проект </w:t>
      </w:r>
      <w:r w:rsidR="005941FD">
        <w:rPr>
          <w:sz w:val="28"/>
          <w:szCs w:val="28"/>
        </w:rPr>
        <w:t>решения</w:t>
      </w:r>
      <w:r w:rsidR="005941FD" w:rsidRPr="004944D7">
        <w:rPr>
          <w:sz w:val="28"/>
          <w:szCs w:val="28"/>
        </w:rPr>
        <w:t xml:space="preserve"> о подготовке и реализации бюджетных инвестиций в отношении каждого объекта включает: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наименование объекта;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характеристики объекта, в том числе предполагаемое месторасположение (населенный пункт), площадь, назначение использования (жилое, нежилое помещение);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цель осуществления бюджетных инвестиций - приобретение;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наименование ответственного органа;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срок приобретения объекта;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предполагаемую стоимость приобретения объекта;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общий объем бюджетных инвестиций;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 xml:space="preserve">способ осуществления бюджетных инвестиций в соответствии с </w:t>
      </w:r>
      <w:hyperlink w:anchor="Par83" w:history="1">
        <w:r w:rsidRPr="004944D7">
          <w:rPr>
            <w:sz w:val="28"/>
            <w:szCs w:val="28"/>
          </w:rPr>
          <w:t>пунктом 3.1</w:t>
        </w:r>
      </w:hyperlink>
      <w:r w:rsidRPr="004944D7">
        <w:rPr>
          <w:sz w:val="28"/>
          <w:szCs w:val="28"/>
        </w:rPr>
        <w:t xml:space="preserve"> настоящего Порядка.</w:t>
      </w:r>
    </w:p>
    <w:p w:rsidR="005941FD" w:rsidRPr="004944D7" w:rsidRDefault="005941FD" w:rsidP="005941FD">
      <w:pPr>
        <w:ind w:firstLine="540"/>
        <w:jc w:val="both"/>
        <w:rPr>
          <w:sz w:val="28"/>
          <w:szCs w:val="28"/>
        </w:rPr>
      </w:pPr>
      <w:r w:rsidRPr="004944D7">
        <w:rPr>
          <w:sz w:val="28"/>
          <w:szCs w:val="28"/>
        </w:rPr>
        <w:t>2.</w:t>
      </w:r>
      <w:r w:rsidR="00C94C0B">
        <w:rPr>
          <w:sz w:val="28"/>
          <w:szCs w:val="28"/>
        </w:rPr>
        <w:t>4</w:t>
      </w:r>
      <w:r w:rsidRPr="004944D7">
        <w:rPr>
          <w:sz w:val="28"/>
          <w:szCs w:val="28"/>
        </w:rPr>
        <w:t>. Объем бюджетных инвестиций должен соответствовать объему бюджетных ассигнований, предусмотренному на соответствующие цели в бюджете поселения</w:t>
      </w:r>
      <w:r>
        <w:rPr>
          <w:sz w:val="28"/>
          <w:szCs w:val="28"/>
        </w:rPr>
        <w:t>.</w:t>
      </w:r>
    </w:p>
    <w:p w:rsidR="005941FD" w:rsidRDefault="005941FD" w:rsidP="005941FD">
      <w:pPr>
        <w:ind w:firstLine="540"/>
        <w:jc w:val="both"/>
      </w:pPr>
    </w:p>
    <w:p w:rsidR="005941FD" w:rsidRPr="004944D7" w:rsidRDefault="005941FD" w:rsidP="000C380F">
      <w:pPr>
        <w:ind w:left="540" w:firstLine="708"/>
        <w:jc w:val="center"/>
        <w:outlineLvl w:val="1"/>
        <w:rPr>
          <w:sz w:val="28"/>
          <w:szCs w:val="28"/>
        </w:rPr>
      </w:pPr>
      <w:bookmarkStart w:id="5" w:name="Par80"/>
      <w:bookmarkEnd w:id="5"/>
      <w:r w:rsidRPr="004944D7">
        <w:rPr>
          <w:sz w:val="28"/>
          <w:szCs w:val="28"/>
        </w:rPr>
        <w:t xml:space="preserve">3. Порядок осуществления бюджетных инвестиций в форме </w:t>
      </w:r>
      <w:r w:rsidR="000C380F">
        <w:rPr>
          <w:sz w:val="28"/>
          <w:szCs w:val="28"/>
        </w:rPr>
        <w:t xml:space="preserve">   </w:t>
      </w:r>
      <w:r w:rsidRPr="004944D7">
        <w:rPr>
          <w:sz w:val="28"/>
          <w:szCs w:val="28"/>
        </w:rPr>
        <w:t>капитальных вложений в объекты</w:t>
      </w:r>
      <w:r>
        <w:rPr>
          <w:sz w:val="28"/>
          <w:szCs w:val="28"/>
        </w:rPr>
        <w:t xml:space="preserve"> муниципаль</w:t>
      </w:r>
      <w:r w:rsidRPr="004944D7">
        <w:rPr>
          <w:sz w:val="28"/>
          <w:szCs w:val="28"/>
        </w:rPr>
        <w:t>ной собственности</w:t>
      </w:r>
    </w:p>
    <w:p w:rsidR="005941FD" w:rsidRPr="004944D7" w:rsidRDefault="005941FD" w:rsidP="000C380F">
      <w:pPr>
        <w:jc w:val="center"/>
        <w:rPr>
          <w:sz w:val="28"/>
          <w:szCs w:val="28"/>
        </w:rPr>
      </w:pPr>
    </w:p>
    <w:p w:rsidR="005941FD" w:rsidRPr="00E01202" w:rsidRDefault="005941FD" w:rsidP="005941FD">
      <w:pPr>
        <w:ind w:firstLine="540"/>
        <w:jc w:val="both"/>
        <w:rPr>
          <w:sz w:val="28"/>
          <w:szCs w:val="28"/>
        </w:rPr>
      </w:pPr>
      <w:bookmarkStart w:id="6" w:name="Par83"/>
      <w:bookmarkEnd w:id="6"/>
      <w:r w:rsidRPr="00E01202">
        <w:rPr>
          <w:sz w:val="28"/>
          <w:szCs w:val="28"/>
        </w:rPr>
        <w:t>3.1. Бюджетные инвестиции осуществляются администрацией  путем заключения муниципальных контрактов в соответствии с действующим законодательством;</w:t>
      </w:r>
    </w:p>
    <w:p w:rsidR="005941FD" w:rsidRPr="00E01202" w:rsidRDefault="005941FD" w:rsidP="005941FD">
      <w:pPr>
        <w:ind w:firstLine="540"/>
        <w:jc w:val="both"/>
        <w:rPr>
          <w:sz w:val="28"/>
          <w:szCs w:val="28"/>
        </w:rPr>
      </w:pPr>
      <w:r w:rsidRPr="00E0120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01202">
        <w:rPr>
          <w:sz w:val="28"/>
          <w:szCs w:val="28"/>
        </w:rPr>
        <w:t xml:space="preserve">. Расходы, связанные с бюджетными инвестициями в форме капитальных вложений, осуществляются в порядке, установленном бюджетным законодательством Российской Федерации, на основании </w:t>
      </w:r>
      <w:r w:rsidRPr="00E01202">
        <w:rPr>
          <w:sz w:val="28"/>
          <w:szCs w:val="28"/>
        </w:rPr>
        <w:lastRenderedPageBreak/>
        <w:t>муниципальных контрактов, заключенных в целях приобретения объектов муниципальным заказчиком - администрацией.</w:t>
      </w:r>
    </w:p>
    <w:p w:rsidR="005941FD" w:rsidRPr="00E01202" w:rsidRDefault="005941FD" w:rsidP="005941FD">
      <w:pPr>
        <w:ind w:firstLine="540"/>
        <w:jc w:val="both"/>
        <w:rPr>
          <w:sz w:val="28"/>
          <w:szCs w:val="28"/>
        </w:rPr>
      </w:pPr>
      <w:r w:rsidRPr="00E0120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01202">
        <w:rPr>
          <w:sz w:val="28"/>
          <w:szCs w:val="28"/>
        </w:rPr>
        <w:t>. Муниципальные контракты заключаются и оплачиваются в пределах лимитов бюджетных обязательств.</w:t>
      </w:r>
    </w:p>
    <w:p w:rsidR="005941FD" w:rsidRPr="00E01202" w:rsidRDefault="005941FD" w:rsidP="005941FD">
      <w:pPr>
        <w:ind w:firstLine="540"/>
        <w:jc w:val="both"/>
        <w:rPr>
          <w:sz w:val="28"/>
          <w:szCs w:val="28"/>
        </w:rPr>
      </w:pPr>
      <w:r w:rsidRPr="00E0120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01202">
        <w:rPr>
          <w:sz w:val="28"/>
          <w:szCs w:val="28"/>
        </w:rPr>
        <w:t>. Операции с бюджетными инвестициями осуществляются на лицевом счете получателя бюджетных средств, открытом в комитете финансов администрации муниципального образования</w:t>
      </w:r>
      <w:r>
        <w:rPr>
          <w:sz w:val="28"/>
          <w:szCs w:val="28"/>
        </w:rPr>
        <w:t xml:space="preserve"> Тосненский район Ленинградской области</w:t>
      </w:r>
      <w:r w:rsidRPr="00E01202">
        <w:rPr>
          <w:sz w:val="28"/>
          <w:szCs w:val="28"/>
        </w:rPr>
        <w:t>.</w:t>
      </w:r>
    </w:p>
    <w:p w:rsidR="005941FD" w:rsidRPr="00E01202" w:rsidRDefault="005941FD" w:rsidP="005941FD">
      <w:pPr>
        <w:ind w:firstLine="540"/>
        <w:jc w:val="both"/>
        <w:rPr>
          <w:sz w:val="28"/>
          <w:szCs w:val="28"/>
        </w:rPr>
      </w:pPr>
      <w:r w:rsidRPr="00E0120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01202">
        <w:rPr>
          <w:sz w:val="28"/>
          <w:szCs w:val="28"/>
        </w:rPr>
        <w:t>. Информация о сроках и об объемах оплаты по муниципальным контрактам, заключенным в целях приобретения объектов,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бюджета поселения.</w:t>
      </w:r>
    </w:p>
    <w:p w:rsidR="005941FD" w:rsidRPr="00985B7A" w:rsidRDefault="005941FD" w:rsidP="0059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5B7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85B7A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Приобретенные в результате осуществления бюджетных инвестиций о</w:t>
      </w:r>
      <w:r w:rsidRPr="00985B7A">
        <w:rPr>
          <w:sz w:val="28"/>
          <w:szCs w:val="28"/>
        </w:rPr>
        <w:t xml:space="preserve">бъекты включаются </w:t>
      </w:r>
      <w:r w:rsidR="00B90FAE">
        <w:rPr>
          <w:sz w:val="28"/>
          <w:szCs w:val="28"/>
        </w:rPr>
        <w:t>в состав муниципальной  казны Фё</w:t>
      </w:r>
      <w:r w:rsidRPr="00985B7A">
        <w:rPr>
          <w:sz w:val="28"/>
          <w:szCs w:val="28"/>
        </w:rPr>
        <w:t xml:space="preserve">доровского </w:t>
      </w:r>
      <w:r w:rsidR="00B90FAE">
        <w:rPr>
          <w:sz w:val="28"/>
          <w:szCs w:val="28"/>
        </w:rPr>
        <w:t>город</w:t>
      </w:r>
      <w:r w:rsidRPr="00985B7A">
        <w:rPr>
          <w:sz w:val="28"/>
          <w:szCs w:val="28"/>
        </w:rPr>
        <w:t>ского поселения Тосненского</w:t>
      </w:r>
      <w:r w:rsidR="00B90FAE">
        <w:rPr>
          <w:sz w:val="28"/>
          <w:szCs w:val="28"/>
        </w:rPr>
        <w:t xml:space="preserve"> муниципального</w:t>
      </w:r>
      <w:r w:rsidRPr="00985B7A">
        <w:rPr>
          <w:sz w:val="28"/>
          <w:szCs w:val="28"/>
        </w:rPr>
        <w:t xml:space="preserve"> района Ленинградской области.</w:t>
      </w:r>
    </w:p>
    <w:p w:rsidR="005941FD" w:rsidRPr="00E01202" w:rsidRDefault="005941FD" w:rsidP="005941FD">
      <w:pPr>
        <w:rPr>
          <w:sz w:val="28"/>
          <w:szCs w:val="28"/>
        </w:rPr>
      </w:pPr>
    </w:p>
    <w:p w:rsidR="005941FD" w:rsidRDefault="005941FD" w:rsidP="005941FD"/>
    <w:p w:rsidR="0029672B" w:rsidRPr="0029672B" w:rsidRDefault="0029672B" w:rsidP="005941FD">
      <w:pPr>
        <w:jc w:val="both"/>
        <w:rPr>
          <w:sz w:val="18"/>
          <w:szCs w:val="18"/>
        </w:rPr>
      </w:pPr>
    </w:p>
    <w:sectPr w:rsidR="0029672B" w:rsidRPr="0029672B" w:rsidSect="0029672B">
      <w:headerReference w:type="default" r:id="rId10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94" w:rsidRDefault="002C3D94" w:rsidP="00FC3EFA">
      <w:r>
        <w:separator/>
      </w:r>
    </w:p>
  </w:endnote>
  <w:endnote w:type="continuationSeparator" w:id="1">
    <w:p w:rsidR="002C3D94" w:rsidRDefault="002C3D94" w:rsidP="00FC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94" w:rsidRDefault="002C3D94" w:rsidP="00FC3EFA">
      <w:r>
        <w:separator/>
      </w:r>
    </w:p>
  </w:footnote>
  <w:footnote w:type="continuationSeparator" w:id="1">
    <w:p w:rsidR="002C3D94" w:rsidRDefault="002C3D94" w:rsidP="00FC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D1" w:rsidRDefault="005851D1" w:rsidP="00FC3EF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862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201C7940"/>
    <w:multiLevelType w:val="hybridMultilevel"/>
    <w:tmpl w:val="78443FD6"/>
    <w:lvl w:ilvl="0" w:tplc="66AC4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6549"/>
    <w:multiLevelType w:val="hybridMultilevel"/>
    <w:tmpl w:val="DBF01DA0"/>
    <w:lvl w:ilvl="0" w:tplc="586C8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7147F"/>
    <w:multiLevelType w:val="hybridMultilevel"/>
    <w:tmpl w:val="66B4A156"/>
    <w:lvl w:ilvl="0" w:tplc="3ED02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CE5401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E315F"/>
    <w:multiLevelType w:val="hybridMultilevel"/>
    <w:tmpl w:val="899222E6"/>
    <w:lvl w:ilvl="0" w:tplc="39D88E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DE6"/>
    <w:multiLevelType w:val="hybridMultilevel"/>
    <w:tmpl w:val="ECB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5B9"/>
    <w:multiLevelType w:val="hybridMultilevel"/>
    <w:tmpl w:val="EBB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429"/>
    <w:multiLevelType w:val="hybridMultilevel"/>
    <w:tmpl w:val="CE868E84"/>
    <w:lvl w:ilvl="0" w:tplc="35CE921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60F70"/>
    <w:multiLevelType w:val="hybridMultilevel"/>
    <w:tmpl w:val="BFB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87870"/>
    <w:multiLevelType w:val="multilevel"/>
    <w:tmpl w:val="BD46C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80823"/>
    <w:rsid w:val="00040299"/>
    <w:rsid w:val="0005680F"/>
    <w:rsid w:val="00077998"/>
    <w:rsid w:val="000919F1"/>
    <w:rsid w:val="00097807"/>
    <w:rsid w:val="000A5E70"/>
    <w:rsid w:val="000B3007"/>
    <w:rsid w:val="000B4821"/>
    <w:rsid w:val="000C380F"/>
    <w:rsid w:val="000C39F2"/>
    <w:rsid w:val="000C7629"/>
    <w:rsid w:val="000E2E0A"/>
    <w:rsid w:val="000F305A"/>
    <w:rsid w:val="000F4F7D"/>
    <w:rsid w:val="001136A6"/>
    <w:rsid w:val="00130DC3"/>
    <w:rsid w:val="00130E6B"/>
    <w:rsid w:val="0015109B"/>
    <w:rsid w:val="00153D69"/>
    <w:rsid w:val="00154314"/>
    <w:rsid w:val="00154326"/>
    <w:rsid w:val="00157A48"/>
    <w:rsid w:val="00162A81"/>
    <w:rsid w:val="00172228"/>
    <w:rsid w:val="00181943"/>
    <w:rsid w:val="00181ED0"/>
    <w:rsid w:val="001A64C8"/>
    <w:rsid w:val="001D0250"/>
    <w:rsid w:val="001D0BDC"/>
    <w:rsid w:val="001E56E3"/>
    <w:rsid w:val="001F7639"/>
    <w:rsid w:val="0020331B"/>
    <w:rsid w:val="00203BD6"/>
    <w:rsid w:val="002121F8"/>
    <w:rsid w:val="00223AA1"/>
    <w:rsid w:val="002257D6"/>
    <w:rsid w:val="002308E8"/>
    <w:rsid w:val="00233081"/>
    <w:rsid w:val="00234C11"/>
    <w:rsid w:val="00252502"/>
    <w:rsid w:val="00255DB0"/>
    <w:rsid w:val="00264C55"/>
    <w:rsid w:val="00272627"/>
    <w:rsid w:val="0029672B"/>
    <w:rsid w:val="002A323D"/>
    <w:rsid w:val="002B4A0E"/>
    <w:rsid w:val="002B63D8"/>
    <w:rsid w:val="002C1D21"/>
    <w:rsid w:val="002C3D94"/>
    <w:rsid w:val="002F46EC"/>
    <w:rsid w:val="003131E5"/>
    <w:rsid w:val="00327F92"/>
    <w:rsid w:val="00340A6C"/>
    <w:rsid w:val="003410E7"/>
    <w:rsid w:val="00351A14"/>
    <w:rsid w:val="003564C9"/>
    <w:rsid w:val="00363CDD"/>
    <w:rsid w:val="00381ECD"/>
    <w:rsid w:val="00383DEA"/>
    <w:rsid w:val="0039108B"/>
    <w:rsid w:val="00393EB2"/>
    <w:rsid w:val="003B19B2"/>
    <w:rsid w:val="003B7635"/>
    <w:rsid w:val="003C0D7E"/>
    <w:rsid w:val="003D232C"/>
    <w:rsid w:val="003E49D6"/>
    <w:rsid w:val="003E4C38"/>
    <w:rsid w:val="003F2A0E"/>
    <w:rsid w:val="004015EE"/>
    <w:rsid w:val="00402385"/>
    <w:rsid w:val="00407B1A"/>
    <w:rsid w:val="00416F06"/>
    <w:rsid w:val="004216CD"/>
    <w:rsid w:val="00424AA0"/>
    <w:rsid w:val="004623F7"/>
    <w:rsid w:val="00487C9E"/>
    <w:rsid w:val="0049762C"/>
    <w:rsid w:val="004C4CDD"/>
    <w:rsid w:val="004F2165"/>
    <w:rsid w:val="00503A40"/>
    <w:rsid w:val="00510E47"/>
    <w:rsid w:val="0052497D"/>
    <w:rsid w:val="00554143"/>
    <w:rsid w:val="005613F4"/>
    <w:rsid w:val="00567A6D"/>
    <w:rsid w:val="00567E3B"/>
    <w:rsid w:val="00571DC4"/>
    <w:rsid w:val="00583DB9"/>
    <w:rsid w:val="005851D1"/>
    <w:rsid w:val="005873B9"/>
    <w:rsid w:val="005941FD"/>
    <w:rsid w:val="00594723"/>
    <w:rsid w:val="00594F3D"/>
    <w:rsid w:val="005A3210"/>
    <w:rsid w:val="005A54C2"/>
    <w:rsid w:val="005A7D99"/>
    <w:rsid w:val="005B2FB9"/>
    <w:rsid w:val="005B3186"/>
    <w:rsid w:val="005B3590"/>
    <w:rsid w:val="005B526C"/>
    <w:rsid w:val="005D042E"/>
    <w:rsid w:val="005D38FC"/>
    <w:rsid w:val="005E18A5"/>
    <w:rsid w:val="005E1C36"/>
    <w:rsid w:val="005F3AC1"/>
    <w:rsid w:val="005F6AB9"/>
    <w:rsid w:val="00600855"/>
    <w:rsid w:val="006074C7"/>
    <w:rsid w:val="006110E1"/>
    <w:rsid w:val="00612826"/>
    <w:rsid w:val="00620307"/>
    <w:rsid w:val="00621572"/>
    <w:rsid w:val="00622932"/>
    <w:rsid w:val="006231BF"/>
    <w:rsid w:val="00625DBB"/>
    <w:rsid w:val="006402A9"/>
    <w:rsid w:val="006463AF"/>
    <w:rsid w:val="0066198E"/>
    <w:rsid w:val="00666BDB"/>
    <w:rsid w:val="00671518"/>
    <w:rsid w:val="00676B8E"/>
    <w:rsid w:val="0069354E"/>
    <w:rsid w:val="006B14CD"/>
    <w:rsid w:val="006B597B"/>
    <w:rsid w:val="006C36A0"/>
    <w:rsid w:val="006C57E2"/>
    <w:rsid w:val="006D2214"/>
    <w:rsid w:val="006E4665"/>
    <w:rsid w:val="006E58BA"/>
    <w:rsid w:val="006F17F1"/>
    <w:rsid w:val="006F1FDB"/>
    <w:rsid w:val="006F4068"/>
    <w:rsid w:val="006F56D8"/>
    <w:rsid w:val="007040A9"/>
    <w:rsid w:val="007045BC"/>
    <w:rsid w:val="007138FF"/>
    <w:rsid w:val="007176FC"/>
    <w:rsid w:val="0072083C"/>
    <w:rsid w:val="00723A0E"/>
    <w:rsid w:val="00724FC9"/>
    <w:rsid w:val="007257BA"/>
    <w:rsid w:val="00745037"/>
    <w:rsid w:val="007543A6"/>
    <w:rsid w:val="00754541"/>
    <w:rsid w:val="007578F5"/>
    <w:rsid w:val="007647C0"/>
    <w:rsid w:val="00784068"/>
    <w:rsid w:val="00793473"/>
    <w:rsid w:val="007A093B"/>
    <w:rsid w:val="007A0941"/>
    <w:rsid w:val="007A7846"/>
    <w:rsid w:val="007B1301"/>
    <w:rsid w:val="007B1F7C"/>
    <w:rsid w:val="007D206C"/>
    <w:rsid w:val="007D3B30"/>
    <w:rsid w:val="007E722D"/>
    <w:rsid w:val="00805320"/>
    <w:rsid w:val="008209A1"/>
    <w:rsid w:val="00820A66"/>
    <w:rsid w:val="008471A5"/>
    <w:rsid w:val="00847D7B"/>
    <w:rsid w:val="0085223F"/>
    <w:rsid w:val="00862D9B"/>
    <w:rsid w:val="0086571E"/>
    <w:rsid w:val="00876008"/>
    <w:rsid w:val="00880823"/>
    <w:rsid w:val="00892ED6"/>
    <w:rsid w:val="008A1726"/>
    <w:rsid w:val="008A2E9E"/>
    <w:rsid w:val="008A549B"/>
    <w:rsid w:val="008B060D"/>
    <w:rsid w:val="008C2336"/>
    <w:rsid w:val="008C4EF9"/>
    <w:rsid w:val="008D07C8"/>
    <w:rsid w:val="008D2F28"/>
    <w:rsid w:val="008D5624"/>
    <w:rsid w:val="008F13BF"/>
    <w:rsid w:val="008F15B6"/>
    <w:rsid w:val="00900FDF"/>
    <w:rsid w:val="00901F5E"/>
    <w:rsid w:val="00902525"/>
    <w:rsid w:val="00904A5A"/>
    <w:rsid w:val="00913A7E"/>
    <w:rsid w:val="0093163F"/>
    <w:rsid w:val="00942C43"/>
    <w:rsid w:val="00945418"/>
    <w:rsid w:val="009473DF"/>
    <w:rsid w:val="009609FD"/>
    <w:rsid w:val="009610DA"/>
    <w:rsid w:val="00964EBD"/>
    <w:rsid w:val="009826C2"/>
    <w:rsid w:val="0098329F"/>
    <w:rsid w:val="009845FD"/>
    <w:rsid w:val="00985CB6"/>
    <w:rsid w:val="00991E02"/>
    <w:rsid w:val="009B18CD"/>
    <w:rsid w:val="009B33AD"/>
    <w:rsid w:val="009C67EA"/>
    <w:rsid w:val="009D25CA"/>
    <w:rsid w:val="009D7788"/>
    <w:rsid w:val="009E5C4E"/>
    <w:rsid w:val="009E791D"/>
    <w:rsid w:val="009E7C86"/>
    <w:rsid w:val="00A0047F"/>
    <w:rsid w:val="00A15D14"/>
    <w:rsid w:val="00A27CA2"/>
    <w:rsid w:val="00A462CE"/>
    <w:rsid w:val="00A54D4E"/>
    <w:rsid w:val="00A70072"/>
    <w:rsid w:val="00A813BD"/>
    <w:rsid w:val="00A836BE"/>
    <w:rsid w:val="00A91498"/>
    <w:rsid w:val="00AC2366"/>
    <w:rsid w:val="00AD37FB"/>
    <w:rsid w:val="00AD52E4"/>
    <w:rsid w:val="00AE08C0"/>
    <w:rsid w:val="00AF2CF8"/>
    <w:rsid w:val="00B15FA6"/>
    <w:rsid w:val="00B24FDB"/>
    <w:rsid w:val="00B3505C"/>
    <w:rsid w:val="00B3672E"/>
    <w:rsid w:val="00B619A7"/>
    <w:rsid w:val="00B6314D"/>
    <w:rsid w:val="00B84BDA"/>
    <w:rsid w:val="00B872D2"/>
    <w:rsid w:val="00B90FAE"/>
    <w:rsid w:val="00BC0B72"/>
    <w:rsid w:val="00BC4991"/>
    <w:rsid w:val="00BD1B97"/>
    <w:rsid w:val="00BD567D"/>
    <w:rsid w:val="00BE613C"/>
    <w:rsid w:val="00C015C0"/>
    <w:rsid w:val="00C04F14"/>
    <w:rsid w:val="00C11F34"/>
    <w:rsid w:val="00C139D7"/>
    <w:rsid w:val="00C14C2F"/>
    <w:rsid w:val="00C15DC2"/>
    <w:rsid w:val="00C17AC6"/>
    <w:rsid w:val="00C2076D"/>
    <w:rsid w:val="00C265D4"/>
    <w:rsid w:val="00C3245C"/>
    <w:rsid w:val="00C34F49"/>
    <w:rsid w:val="00C376FF"/>
    <w:rsid w:val="00C410B5"/>
    <w:rsid w:val="00C549C0"/>
    <w:rsid w:val="00C94C0B"/>
    <w:rsid w:val="00C95187"/>
    <w:rsid w:val="00CA2E63"/>
    <w:rsid w:val="00CB182D"/>
    <w:rsid w:val="00CB1AC1"/>
    <w:rsid w:val="00CD2A68"/>
    <w:rsid w:val="00CE758E"/>
    <w:rsid w:val="00CF3348"/>
    <w:rsid w:val="00D421F5"/>
    <w:rsid w:val="00D47E9B"/>
    <w:rsid w:val="00D50826"/>
    <w:rsid w:val="00D51720"/>
    <w:rsid w:val="00D750C9"/>
    <w:rsid w:val="00D760C8"/>
    <w:rsid w:val="00D9329E"/>
    <w:rsid w:val="00DA278D"/>
    <w:rsid w:val="00DA6A30"/>
    <w:rsid w:val="00DB6DE8"/>
    <w:rsid w:val="00DC04A7"/>
    <w:rsid w:val="00DC40C6"/>
    <w:rsid w:val="00E06283"/>
    <w:rsid w:val="00E07C51"/>
    <w:rsid w:val="00E13FDC"/>
    <w:rsid w:val="00E31C09"/>
    <w:rsid w:val="00E3333A"/>
    <w:rsid w:val="00E446E3"/>
    <w:rsid w:val="00E52A81"/>
    <w:rsid w:val="00E6694E"/>
    <w:rsid w:val="00E82F0A"/>
    <w:rsid w:val="00E979DF"/>
    <w:rsid w:val="00EA2D8C"/>
    <w:rsid w:val="00EA63C1"/>
    <w:rsid w:val="00EB410A"/>
    <w:rsid w:val="00EC7C8C"/>
    <w:rsid w:val="00ED14D9"/>
    <w:rsid w:val="00ED3AC4"/>
    <w:rsid w:val="00EE656A"/>
    <w:rsid w:val="00F03CC8"/>
    <w:rsid w:val="00F345FF"/>
    <w:rsid w:val="00F465AE"/>
    <w:rsid w:val="00F60E27"/>
    <w:rsid w:val="00F72D8E"/>
    <w:rsid w:val="00F75BA4"/>
    <w:rsid w:val="00F8114B"/>
    <w:rsid w:val="00F817F0"/>
    <w:rsid w:val="00F81E01"/>
    <w:rsid w:val="00F8434F"/>
    <w:rsid w:val="00F86A9E"/>
    <w:rsid w:val="00F912CC"/>
    <w:rsid w:val="00F92E6F"/>
    <w:rsid w:val="00F93EA5"/>
    <w:rsid w:val="00F962A8"/>
    <w:rsid w:val="00FA26EC"/>
    <w:rsid w:val="00FA3C88"/>
    <w:rsid w:val="00FC3EFA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Pro-Gramma"/>
    <w:link w:val="10"/>
    <w:qFormat/>
    <w:rsid w:val="0029672B"/>
    <w:pPr>
      <w:keepNext/>
      <w:pageBreakBefore/>
      <w:widowControl/>
      <w:autoSpaceDE/>
      <w:autoSpaceDN/>
      <w:adjustRightInd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"/>
    <w:link w:val="20"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Pro-Gramma"/>
    <w:link w:val="30"/>
    <w:qFormat/>
    <w:rsid w:val="0029672B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/>
      <w:bCs/>
      <w:color w:val="C41C16"/>
      <w:sz w:val="24"/>
      <w:szCs w:val="26"/>
    </w:rPr>
  </w:style>
  <w:style w:type="paragraph" w:styleId="4">
    <w:name w:val="heading 4"/>
    <w:basedOn w:val="a"/>
    <w:next w:val="Pro-Gramma"/>
    <w:link w:val="40"/>
    <w:qFormat/>
    <w:rsid w:val="0029672B"/>
    <w:pPr>
      <w:keepNext/>
      <w:widowControl/>
      <w:autoSpaceDE/>
      <w:autoSpaceDN/>
      <w:adjustRightInd/>
      <w:spacing w:before="480" w:after="240"/>
      <w:ind w:left="1134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C3E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3E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F93EA5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F93EA5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29672B"/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character" w:customStyle="1" w:styleId="30">
    <w:name w:val="Заголовок 3 Знак"/>
    <w:basedOn w:val="a0"/>
    <w:link w:val="3"/>
    <w:rsid w:val="0029672B"/>
    <w:rPr>
      <w:rFonts w:ascii="Verdana" w:eastAsia="Times New Roman" w:hAnsi="Verdana" w:cs="Times New Roman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29672B"/>
    <w:rPr>
      <w:rFonts w:ascii="Verdana" w:eastAsia="Times New Roman" w:hAnsi="Verdana" w:cs="Times New Roman"/>
      <w:b/>
      <w:bCs/>
      <w:sz w:val="20"/>
      <w:szCs w:val="28"/>
    </w:rPr>
  </w:style>
  <w:style w:type="paragraph" w:customStyle="1" w:styleId="ConsPlusNonformat">
    <w:name w:val="ConsPlusNonformat"/>
    <w:rsid w:val="00296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rsid w:val="0029672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29672B"/>
    <w:rPr>
      <w:rFonts w:ascii="Tahoma" w:eastAsia="Times New Roman" w:hAnsi="Tahoma" w:cs="Times New Roman"/>
      <w:sz w:val="16"/>
      <w:szCs w:val="16"/>
    </w:rPr>
  </w:style>
  <w:style w:type="paragraph" w:customStyle="1" w:styleId="Bottom">
    <w:name w:val="Bottom"/>
    <w:basedOn w:val="ab"/>
    <w:unhideWhenUsed/>
    <w:rsid w:val="0029672B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29672B"/>
  </w:style>
  <w:style w:type="paragraph" w:customStyle="1" w:styleId="NPA-Comment">
    <w:name w:val="NPA-Comment"/>
    <w:basedOn w:val="Pro-Gramma"/>
    <w:rsid w:val="0029672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9672B"/>
  </w:style>
  <w:style w:type="paragraph" w:customStyle="1" w:styleId="Pro-List3">
    <w:name w:val="Pro-List #3"/>
    <w:basedOn w:val="Pro-List2"/>
    <w:rsid w:val="0029672B"/>
  </w:style>
  <w:style w:type="paragraph" w:customStyle="1" w:styleId="Pro-List-1">
    <w:name w:val="Pro-List -1"/>
    <w:basedOn w:val="Pro-List1"/>
    <w:rsid w:val="0029672B"/>
    <w:pPr>
      <w:numPr>
        <w:ilvl w:val="2"/>
        <w:numId w:val="7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29672B"/>
    <w:pPr>
      <w:numPr>
        <w:ilvl w:val="3"/>
        <w:numId w:val="8"/>
      </w:numPr>
      <w:tabs>
        <w:tab w:val="clear" w:pos="1134"/>
      </w:tabs>
      <w:spacing w:before="60"/>
    </w:pPr>
  </w:style>
  <w:style w:type="character" w:customStyle="1" w:styleId="Pro-Marka">
    <w:name w:val="Pro-Marka"/>
    <w:rsid w:val="0029672B"/>
    <w:rPr>
      <w:b/>
      <w:color w:val="C41C16"/>
    </w:rPr>
  </w:style>
  <w:style w:type="paragraph" w:customStyle="1" w:styleId="Pro-Tab">
    <w:name w:val="Pro-Tab"/>
    <w:basedOn w:val="Pro-Gramma"/>
    <w:rsid w:val="0029672B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29672B"/>
    <w:rPr>
      <w:b/>
      <w:bCs/>
    </w:rPr>
  </w:style>
  <w:style w:type="paragraph" w:customStyle="1" w:styleId="Pro-TabName">
    <w:name w:val="Pro-Tab Name"/>
    <w:basedOn w:val="Pro-TabHead"/>
    <w:rsid w:val="0029672B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29672B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rsid w:val="0029672B"/>
    <w:rPr>
      <w:i/>
      <w:color w:val="808080"/>
      <w:u w:val="none"/>
    </w:rPr>
  </w:style>
  <w:style w:type="character" w:customStyle="1" w:styleId="TextNPA">
    <w:name w:val="Text NPA"/>
    <w:rsid w:val="0029672B"/>
    <w:rPr>
      <w:rFonts w:ascii="Courier New" w:hAnsi="Courier New"/>
    </w:rPr>
  </w:style>
  <w:style w:type="character" w:styleId="af0">
    <w:name w:val="annotation reference"/>
    <w:uiPriority w:val="99"/>
    <w:rsid w:val="0029672B"/>
    <w:rPr>
      <w:sz w:val="16"/>
      <w:szCs w:val="16"/>
    </w:rPr>
  </w:style>
  <w:style w:type="character" w:styleId="af1">
    <w:name w:val="footnote reference"/>
    <w:unhideWhenUsed/>
    <w:rsid w:val="0029672B"/>
    <w:rPr>
      <w:vertAlign w:val="superscript"/>
    </w:rPr>
  </w:style>
  <w:style w:type="paragraph" w:styleId="af2">
    <w:name w:val="Title"/>
    <w:basedOn w:val="a"/>
    <w:link w:val="af3"/>
    <w:qFormat/>
    <w:rsid w:val="0029672B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f3">
    <w:name w:val="Название Знак"/>
    <w:basedOn w:val="a0"/>
    <w:link w:val="af2"/>
    <w:rsid w:val="0029672B"/>
    <w:rPr>
      <w:rFonts w:ascii="Verdana" w:eastAsia="Times New Roman" w:hAnsi="Verdana" w:cs="Times New Roman"/>
      <w:b/>
      <w:bCs/>
      <w:kern w:val="28"/>
      <w:sz w:val="40"/>
      <w:szCs w:val="32"/>
    </w:rPr>
  </w:style>
  <w:style w:type="character" w:styleId="af4">
    <w:name w:val="page number"/>
    <w:rsid w:val="0029672B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29672B"/>
    <w:pPr>
      <w:widowControl/>
      <w:pBdr>
        <w:bottom w:val="single" w:sz="12" w:space="1" w:color="808080"/>
      </w:pBdr>
      <w:tabs>
        <w:tab w:val="right" w:pos="9921"/>
      </w:tabs>
      <w:autoSpaceDE/>
      <w:autoSpaceDN/>
      <w:adjustRightInd/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2">
    <w:name w:val="toc 3"/>
    <w:basedOn w:val="a"/>
    <w:next w:val="a"/>
    <w:autoRedefine/>
    <w:uiPriority w:val="39"/>
    <w:rsid w:val="0029672B"/>
    <w:pPr>
      <w:widowControl/>
      <w:tabs>
        <w:tab w:val="right" w:pos="9911"/>
      </w:tabs>
      <w:autoSpaceDE/>
      <w:autoSpaceDN/>
      <w:adjustRightInd/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29672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9672B"/>
    <w:rPr>
      <w:rFonts w:ascii="Cambria" w:eastAsia="Times New Roman" w:hAnsi="Cambria" w:cs="Times New Roman"/>
      <w:sz w:val="24"/>
      <w:szCs w:val="24"/>
    </w:rPr>
  </w:style>
  <w:style w:type="table" w:styleId="af7">
    <w:name w:val="Table Grid"/>
    <w:basedOn w:val="a1"/>
    <w:uiPriority w:val="59"/>
    <w:rsid w:val="0029672B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29672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9672B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nhideWhenUsed/>
    <w:rsid w:val="0029672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b">
    <w:name w:val="Текст сноски Знак"/>
    <w:basedOn w:val="a0"/>
    <w:link w:val="afa"/>
    <w:rsid w:val="0029672B"/>
    <w:rPr>
      <w:rFonts w:ascii="Tahoma" w:eastAsia="Times New Roman" w:hAnsi="Tahoma" w:cs="Times New Roman"/>
      <w:sz w:val="16"/>
      <w:szCs w:val="16"/>
    </w:rPr>
  </w:style>
  <w:style w:type="paragraph" w:styleId="afc">
    <w:name w:val="annotation subject"/>
    <w:basedOn w:val="af8"/>
    <w:next w:val="af8"/>
    <w:link w:val="afd"/>
    <w:uiPriority w:val="99"/>
    <w:unhideWhenUsed/>
    <w:rsid w:val="0029672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rsid w:val="0029672B"/>
    <w:rPr>
      <w:b/>
      <w:bCs/>
    </w:rPr>
  </w:style>
  <w:style w:type="character" w:styleId="afe">
    <w:name w:val="Placeholder Text"/>
    <w:uiPriority w:val="99"/>
    <w:semiHidden/>
    <w:rsid w:val="0029672B"/>
    <w:rPr>
      <w:color w:val="808080"/>
    </w:rPr>
  </w:style>
  <w:style w:type="paragraph" w:customStyle="1" w:styleId="FR1">
    <w:name w:val="FR1"/>
    <w:rsid w:val="0029672B"/>
    <w:pPr>
      <w:widowControl w:val="0"/>
      <w:autoSpaceDE w:val="0"/>
      <w:autoSpaceDN w:val="0"/>
      <w:adjustRightInd w:val="0"/>
      <w:spacing w:before="400" w:after="0" w:line="240" w:lineRule="auto"/>
      <w:ind w:left="24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29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Emphasis"/>
    <w:qFormat/>
    <w:rsid w:val="0029672B"/>
    <w:rPr>
      <w:i/>
      <w:iCs/>
    </w:rPr>
  </w:style>
  <w:style w:type="paragraph" w:customStyle="1" w:styleId="aff0">
    <w:name w:val="Базовый"/>
    <w:rsid w:val="0029672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18E43C7FF55AB8FB3F2ABE46989C93924E02C8E7FD232EEB1BC5584264494115ABC824A7200A2y4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631D-5D98-4CCB-BA4A-1DD07E8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Glavbuh</cp:lastModifiedBy>
  <cp:revision>6</cp:revision>
  <cp:lastPrinted>2023-04-14T11:20:00Z</cp:lastPrinted>
  <dcterms:created xsi:type="dcterms:W3CDTF">2023-03-15T14:37:00Z</dcterms:created>
  <dcterms:modified xsi:type="dcterms:W3CDTF">2023-04-14T11:20:00Z</dcterms:modified>
</cp:coreProperties>
</file>