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B5EA" w14:textId="77777777"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</w:p>
    <w:p w14:paraId="06A3BD9C" w14:textId="77777777"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  <w:r w:rsidRPr="0060276B">
        <w:rPr>
          <w:noProof/>
        </w:rPr>
        <w:drawing>
          <wp:inline distT="0" distB="0" distL="0" distR="0" wp14:anchorId="6D357A4F" wp14:editId="37A2283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DB6DA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Фёдоровское городское поселение</w:t>
      </w:r>
    </w:p>
    <w:p w14:paraId="6D4CB756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Тосненского муниципального района</w:t>
      </w:r>
    </w:p>
    <w:p w14:paraId="33225EE5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Ленинградской области</w:t>
      </w:r>
    </w:p>
    <w:p w14:paraId="489F4C62" w14:textId="77777777" w:rsidR="00890926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Администрация</w:t>
      </w:r>
    </w:p>
    <w:p w14:paraId="22423999" w14:textId="77777777" w:rsidR="00824E01" w:rsidRPr="009A419E" w:rsidRDefault="00824E01" w:rsidP="00E21115">
      <w:pPr>
        <w:jc w:val="center"/>
        <w:outlineLvl w:val="0"/>
        <w:rPr>
          <w:b/>
          <w:bCs/>
          <w:sz w:val="36"/>
          <w:szCs w:val="36"/>
        </w:rPr>
      </w:pPr>
    </w:p>
    <w:p w14:paraId="61A86EEF" w14:textId="77777777"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 xml:space="preserve">Постановление </w:t>
      </w:r>
    </w:p>
    <w:p w14:paraId="15B4A430" w14:textId="77777777" w:rsidR="00890926" w:rsidRPr="009A419E" w:rsidRDefault="00890926" w:rsidP="00E21115">
      <w:pPr>
        <w:rPr>
          <w:b/>
          <w:bCs/>
          <w:sz w:val="28"/>
          <w:szCs w:val="28"/>
        </w:rPr>
      </w:pPr>
    </w:p>
    <w:p w14:paraId="4E0B855A" w14:textId="63009092" w:rsidR="00824E01" w:rsidRPr="002A57F4" w:rsidRDefault="00954DD0" w:rsidP="00E21115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  </w:t>
      </w:r>
      <w:r w:rsidR="008146A1">
        <w:rPr>
          <w:bCs/>
          <w:sz w:val="28"/>
          <w:szCs w:val="36"/>
        </w:rPr>
        <w:t>22.11.2024 № 914</w:t>
      </w:r>
      <w:r w:rsidR="005C76A0" w:rsidRPr="002A57F4">
        <w:rPr>
          <w:bCs/>
          <w:sz w:val="28"/>
          <w:szCs w:val="36"/>
        </w:rPr>
        <w:tab/>
      </w:r>
    </w:p>
    <w:p w14:paraId="2B07A537" w14:textId="77777777" w:rsidR="00890926" w:rsidRPr="009A419E" w:rsidRDefault="008146A1" w:rsidP="00E21115">
      <w:pPr>
        <w:rPr>
          <w:sz w:val="28"/>
          <w:szCs w:val="28"/>
        </w:rPr>
      </w:pPr>
      <w:r>
        <w:rPr>
          <w:noProof/>
        </w:rPr>
        <w:pict w14:anchorId="62EE18E7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.65pt;margin-top:4.7pt;width:345.45pt;height:85.45pt;z-index:251658240;visibility:visible" filled="f" stroked="f">
            <v:textbox style="mso-next-textbox:#Поле 1">
              <w:txbxContent>
                <w:p w14:paraId="6AAB340D" w14:textId="1ED5866A" w:rsidR="007042DE" w:rsidRPr="00DD314B" w:rsidRDefault="007042DE" w:rsidP="000931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</w:t>
                  </w:r>
                  <w:r w:rsidR="00DD314B">
                    <w:rPr>
                      <w:sz w:val="28"/>
                    </w:rPr>
                    <w:t xml:space="preserve">б утверждении </w:t>
                  </w:r>
                  <w:r w:rsidRPr="00DF27B4">
                    <w:rPr>
                      <w:sz w:val="28"/>
                    </w:rPr>
                    <w:t>муниципальн</w:t>
                  </w:r>
                  <w:r w:rsidR="00DD314B">
                    <w:rPr>
                      <w:sz w:val="28"/>
                    </w:rPr>
                    <w:t>ой</w:t>
                  </w:r>
                  <w:r w:rsidRPr="00DF27B4">
                    <w:rPr>
                      <w:sz w:val="28"/>
                    </w:rPr>
                    <w:t xml:space="preserve"> программ</w:t>
                  </w:r>
                  <w:r w:rsidR="00DD314B">
                    <w:rPr>
                      <w:sz w:val="28"/>
                    </w:rPr>
                    <w:t>ы</w:t>
                  </w:r>
                  <w:r w:rsidRPr="00DF27B4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="00E738B1" w:rsidRPr="008F336D">
                    <w:rPr>
                      <w:color w:val="000000"/>
                      <w:sz w:val="28"/>
                      <w:szCs w:val="28"/>
                    </w:rPr>
                    <w:t xml:space="preserve">Создание условий для экономического развития </w:t>
                  </w:r>
                  <w:r w:rsidR="00E738B1">
                    <w:rPr>
                      <w:color w:val="000000"/>
                      <w:sz w:val="28"/>
                      <w:szCs w:val="28"/>
                    </w:rPr>
                    <w:t>на территории</w:t>
                  </w:r>
                  <w:r w:rsidR="00E738B1" w:rsidRPr="008F33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E738B1" w:rsidRPr="008F336D">
                    <w:rPr>
                      <w:sz w:val="28"/>
                      <w:szCs w:val="28"/>
                    </w:rPr>
                    <w:t>Ф</w:t>
                  </w:r>
                  <w:r w:rsidR="00E738B1">
                    <w:rPr>
                      <w:sz w:val="28"/>
                      <w:szCs w:val="28"/>
                    </w:rPr>
                    <w:t>ё</w:t>
                  </w:r>
                  <w:r w:rsidR="00E738B1" w:rsidRPr="008F336D">
                    <w:rPr>
                      <w:sz w:val="28"/>
                      <w:szCs w:val="28"/>
                    </w:rPr>
                    <w:t xml:space="preserve">доровского городского поселения Тосненского </w:t>
                  </w:r>
                  <w:r w:rsidR="00E738B1">
                    <w:rPr>
                      <w:sz w:val="28"/>
                      <w:szCs w:val="28"/>
                    </w:rPr>
                    <w:t>муниципального района Ленинградской области</w:t>
                  </w:r>
                  <w:r w:rsidRPr="009A419E">
                    <w:rPr>
                      <w:sz w:val="28"/>
                      <w:szCs w:val="28"/>
                    </w:rPr>
                    <w:t>»</w:t>
                  </w:r>
                  <w:r w:rsidR="005C76A0">
                    <w:rPr>
                      <w:bCs/>
                      <w:sz w:val="28"/>
                      <w:szCs w:val="36"/>
                    </w:rPr>
                    <w:t xml:space="preserve"> </w:t>
                  </w:r>
                </w:p>
                <w:p w14:paraId="44F8B715" w14:textId="77777777" w:rsidR="007042DE" w:rsidRPr="00DF27B4" w:rsidRDefault="007042DE" w:rsidP="00CE5411">
                  <w:pPr>
                    <w:rPr>
                      <w:sz w:val="28"/>
                    </w:rPr>
                  </w:pPr>
                </w:p>
                <w:p w14:paraId="14946ABC" w14:textId="77777777"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CCF7A6D" w14:textId="77777777"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5E98700D" w14:textId="77777777" w:rsidR="007042DE" w:rsidRPr="002F66A6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90F955E" w14:textId="77777777" w:rsidR="007042DE" w:rsidRPr="001349A0" w:rsidRDefault="007042DE" w:rsidP="00E2111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5E1E72E" w14:textId="77777777" w:rsidR="007042DE" w:rsidRPr="00210ED7" w:rsidRDefault="007042DE" w:rsidP="00E2111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5F59E873" w14:textId="77777777" w:rsidR="00890926" w:rsidRPr="009A419E" w:rsidRDefault="00890926" w:rsidP="00E21115">
      <w:pPr>
        <w:rPr>
          <w:sz w:val="28"/>
          <w:szCs w:val="28"/>
        </w:rPr>
      </w:pPr>
    </w:p>
    <w:p w14:paraId="173769D5" w14:textId="77777777" w:rsidR="00890926" w:rsidRPr="009A419E" w:rsidRDefault="00890926" w:rsidP="00E21115">
      <w:pPr>
        <w:rPr>
          <w:sz w:val="28"/>
          <w:szCs w:val="28"/>
        </w:rPr>
      </w:pPr>
    </w:p>
    <w:p w14:paraId="43E3D2FE" w14:textId="77777777" w:rsidR="00890926" w:rsidRPr="009A419E" w:rsidRDefault="00890926" w:rsidP="00E21115">
      <w:pPr>
        <w:rPr>
          <w:sz w:val="28"/>
          <w:szCs w:val="28"/>
        </w:rPr>
      </w:pPr>
    </w:p>
    <w:p w14:paraId="1622201C" w14:textId="77777777" w:rsidR="00890926" w:rsidRPr="009A419E" w:rsidRDefault="00890926" w:rsidP="00DC443B">
      <w:pPr>
        <w:jc w:val="both"/>
        <w:rPr>
          <w:sz w:val="28"/>
          <w:szCs w:val="28"/>
        </w:rPr>
      </w:pPr>
    </w:p>
    <w:p w14:paraId="363690BD" w14:textId="77777777" w:rsidR="00232545" w:rsidRDefault="00232545" w:rsidP="00577E0B">
      <w:pPr>
        <w:jc w:val="both"/>
        <w:rPr>
          <w:sz w:val="28"/>
          <w:szCs w:val="28"/>
        </w:rPr>
      </w:pPr>
    </w:p>
    <w:p w14:paraId="22FA0C51" w14:textId="2B6433D2" w:rsidR="00890926" w:rsidRPr="009A419E" w:rsidRDefault="00890926" w:rsidP="00577E0B">
      <w:pPr>
        <w:jc w:val="both"/>
        <w:rPr>
          <w:sz w:val="28"/>
          <w:szCs w:val="28"/>
        </w:rPr>
      </w:pPr>
      <w:r w:rsidRPr="00577E0B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администрации Ф</w:t>
      </w:r>
      <w:r w:rsidR="004A35E6">
        <w:rPr>
          <w:sz w:val="28"/>
          <w:szCs w:val="28"/>
        </w:rPr>
        <w:t>ё</w:t>
      </w:r>
      <w:r w:rsidRPr="00577E0B">
        <w:rPr>
          <w:sz w:val="28"/>
          <w:szCs w:val="28"/>
        </w:rPr>
        <w:t xml:space="preserve">доровского </w:t>
      </w:r>
      <w:r w:rsidR="004A35E6">
        <w:rPr>
          <w:sz w:val="28"/>
          <w:szCs w:val="28"/>
        </w:rPr>
        <w:t>городского</w:t>
      </w:r>
      <w:r w:rsidRPr="00577E0B">
        <w:rPr>
          <w:sz w:val="28"/>
          <w:szCs w:val="28"/>
        </w:rPr>
        <w:t xml:space="preserve"> поселения Тосненского</w:t>
      </w:r>
      <w:r w:rsidR="004A35E6">
        <w:rPr>
          <w:sz w:val="28"/>
          <w:szCs w:val="28"/>
        </w:rPr>
        <w:t xml:space="preserve"> муниципального</w:t>
      </w:r>
      <w:r w:rsidRPr="00577E0B">
        <w:rPr>
          <w:sz w:val="28"/>
          <w:szCs w:val="28"/>
        </w:rPr>
        <w:t xml:space="preserve"> района Ленинградской области от </w:t>
      </w:r>
      <w:r w:rsidR="00577E0B" w:rsidRPr="00577E0B">
        <w:rPr>
          <w:sz w:val="28"/>
          <w:szCs w:val="28"/>
        </w:rPr>
        <w:t>01</w:t>
      </w:r>
      <w:r w:rsidRPr="00577E0B">
        <w:rPr>
          <w:sz w:val="28"/>
          <w:szCs w:val="28"/>
        </w:rPr>
        <w:t>.0</w:t>
      </w:r>
      <w:r w:rsidR="00577E0B" w:rsidRPr="00577E0B">
        <w:rPr>
          <w:sz w:val="28"/>
          <w:szCs w:val="28"/>
        </w:rPr>
        <w:t>2</w:t>
      </w:r>
      <w:r w:rsidRPr="00577E0B">
        <w:rPr>
          <w:sz w:val="28"/>
          <w:szCs w:val="28"/>
        </w:rPr>
        <w:t>.20</w:t>
      </w:r>
      <w:r w:rsidR="00577E0B" w:rsidRPr="00577E0B">
        <w:rPr>
          <w:sz w:val="28"/>
          <w:szCs w:val="28"/>
        </w:rPr>
        <w:t>22</w:t>
      </w:r>
      <w:r w:rsidRPr="00577E0B">
        <w:rPr>
          <w:sz w:val="28"/>
          <w:szCs w:val="28"/>
        </w:rPr>
        <w:t xml:space="preserve"> № </w:t>
      </w:r>
      <w:r w:rsidR="00577E0B" w:rsidRPr="00577E0B">
        <w:rPr>
          <w:sz w:val="28"/>
          <w:szCs w:val="28"/>
        </w:rPr>
        <w:t>36</w:t>
      </w:r>
      <w:r w:rsidRPr="00577E0B">
        <w:rPr>
          <w:sz w:val="28"/>
          <w:szCs w:val="28"/>
        </w:rPr>
        <w:t xml:space="preserve"> «Об утверждении </w:t>
      </w:r>
      <w:r w:rsidR="00577E0B" w:rsidRPr="00577E0B">
        <w:rPr>
          <w:sz w:val="28"/>
          <w:szCs w:val="28"/>
        </w:rPr>
        <w:t xml:space="preserve">«Порядка разработки, </w:t>
      </w:r>
      <w:r w:rsidR="006C3999" w:rsidRPr="00577E0B">
        <w:rPr>
          <w:sz w:val="28"/>
          <w:szCs w:val="28"/>
        </w:rPr>
        <w:t>реализации</w:t>
      </w:r>
      <w:r w:rsidR="00577E0B" w:rsidRPr="00577E0B">
        <w:rPr>
          <w:sz w:val="28"/>
          <w:szCs w:val="28"/>
        </w:rPr>
        <w:t xml:space="preserve"> оценки эффективности муниципальных программ</w:t>
      </w:r>
      <w:r w:rsidR="008317C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Фёдоровского городского поселения Тосненского</w:t>
      </w:r>
      <w:r w:rsidR="008317C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муниципального района Ленинградской области»</w:t>
      </w:r>
      <w:r w:rsidRPr="00577E0B">
        <w:rPr>
          <w:sz w:val="28"/>
          <w:szCs w:val="28"/>
        </w:rPr>
        <w:t xml:space="preserve">, Уставом </w:t>
      </w:r>
      <w:r w:rsidR="008E3506" w:rsidRPr="00577E0B">
        <w:rPr>
          <w:sz w:val="28"/>
          <w:szCs w:val="28"/>
        </w:rPr>
        <w:t xml:space="preserve">администрации </w:t>
      </w:r>
      <w:r w:rsidRPr="00577E0B">
        <w:rPr>
          <w:sz w:val="28"/>
          <w:szCs w:val="28"/>
        </w:rPr>
        <w:t>Фёдоровского городского поселения Тосненского муниципального</w:t>
      </w:r>
      <w:r w:rsidRPr="009A419E">
        <w:rPr>
          <w:sz w:val="28"/>
          <w:szCs w:val="28"/>
        </w:rPr>
        <w:t xml:space="preserve"> района Ленинградской области, администрация Фёдоровского городского поселения Тосненского муниципального района Ленинградской области </w:t>
      </w:r>
    </w:p>
    <w:p w14:paraId="6DB756B7" w14:textId="77777777"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14:paraId="2D869BC6" w14:textId="77777777" w:rsidR="00890926" w:rsidRPr="009A419E" w:rsidRDefault="00890926" w:rsidP="00E21115">
      <w:pPr>
        <w:ind w:firstLine="360"/>
        <w:jc w:val="both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ПОСТАНОВЛЯЕТ</w:t>
      </w:r>
    </w:p>
    <w:p w14:paraId="09F5C1CE" w14:textId="09FC76EF" w:rsidR="00DD314B" w:rsidRPr="00DD314B" w:rsidRDefault="00DD314B" w:rsidP="00DD314B">
      <w:pPr>
        <w:pStyle w:val="ad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DD314B">
        <w:rPr>
          <w:sz w:val="28"/>
          <w:szCs w:val="28"/>
        </w:rPr>
        <w:t>Утвердить муниципальную программу «</w:t>
      </w:r>
      <w:r w:rsidRPr="00DD314B">
        <w:rPr>
          <w:color w:val="000000"/>
          <w:sz w:val="28"/>
          <w:szCs w:val="28"/>
        </w:rPr>
        <w:t xml:space="preserve">Создание условий для экономического развития на территории </w:t>
      </w:r>
      <w:r w:rsidRPr="00DD314B">
        <w:rPr>
          <w:sz w:val="28"/>
          <w:szCs w:val="28"/>
        </w:rPr>
        <w:t>Фёдоровского городского поселения Тосненского муниципального района Ленинградской области» согласно приложению к настоящему постановлению.</w:t>
      </w:r>
    </w:p>
    <w:p w14:paraId="6D6431DE" w14:textId="77777777" w:rsidR="00DD314B" w:rsidRPr="00DD314B" w:rsidRDefault="00DD314B" w:rsidP="00DD314B">
      <w:pPr>
        <w:pStyle w:val="ad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314B">
        <w:rPr>
          <w:sz w:val="28"/>
          <w:szCs w:val="28"/>
        </w:rPr>
        <w:t xml:space="preserve">Постановление администрации Фёдоровского городского поселения Тосненского муниципального района Ленинградской области от </w:t>
      </w:r>
      <w:r w:rsidRPr="00DD314B">
        <w:rPr>
          <w:sz w:val="28"/>
        </w:rPr>
        <w:t xml:space="preserve">01.02.2022 № 37 «Об утверждении муниципальной программы </w:t>
      </w:r>
      <w:r w:rsidRPr="00DD314B">
        <w:rPr>
          <w:sz w:val="28"/>
          <w:szCs w:val="28"/>
        </w:rPr>
        <w:t>«</w:t>
      </w:r>
      <w:r w:rsidRPr="00DD314B">
        <w:rPr>
          <w:color w:val="000000"/>
          <w:sz w:val="28"/>
          <w:szCs w:val="28"/>
        </w:rPr>
        <w:t xml:space="preserve">Создание условий для экономического развития на территории </w:t>
      </w:r>
      <w:r w:rsidRPr="00DD314B">
        <w:rPr>
          <w:sz w:val="28"/>
          <w:szCs w:val="28"/>
        </w:rPr>
        <w:t xml:space="preserve">Фёдоровского городского поселения Тосненского муниципального района Ленинградской области» </w:t>
      </w:r>
      <w:r w:rsidRPr="00DD314B">
        <w:rPr>
          <w:sz w:val="28"/>
        </w:rPr>
        <w:t xml:space="preserve">(с изменениями от </w:t>
      </w:r>
      <w:r w:rsidRPr="00DD314B">
        <w:rPr>
          <w:sz w:val="28"/>
          <w:szCs w:val="28"/>
        </w:rPr>
        <w:t xml:space="preserve">22.03.2022 № 131, от </w:t>
      </w:r>
      <w:r w:rsidRPr="00DD314B">
        <w:rPr>
          <w:bCs/>
          <w:sz w:val="28"/>
          <w:szCs w:val="36"/>
        </w:rPr>
        <w:t>14.06.2022 № 298, от 20.12.2022 № 873, от 14.02.2023 № 78, от 21.04.2023 № 252, от 18.09.2023 № 618, от 21.12.2023 № 906, от 14.02.2024 № 110, от 10.04.2024 № 243) считать утратившим силу.</w:t>
      </w:r>
    </w:p>
    <w:p w14:paraId="4EDCCB87" w14:textId="77777777" w:rsidR="00DD314B" w:rsidRDefault="00DD314B" w:rsidP="00DD314B">
      <w:pPr>
        <w:pStyle w:val="ad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314B">
        <w:rPr>
          <w:sz w:val="28"/>
          <w:szCs w:val="28"/>
        </w:rPr>
        <w:t>Обеспечить опубликование (обнародование) настоящего постановления.</w:t>
      </w:r>
    </w:p>
    <w:p w14:paraId="782D7969" w14:textId="78A87629" w:rsidR="00DD314B" w:rsidRDefault="00DD314B" w:rsidP="00DD314B">
      <w:pPr>
        <w:pStyle w:val="ad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DD314B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Ю.И. Додонову.</w:t>
      </w:r>
    </w:p>
    <w:p w14:paraId="37CB2326" w14:textId="77777777" w:rsidR="00DD314B" w:rsidRDefault="00DD314B" w:rsidP="00DD314B">
      <w:pPr>
        <w:pStyle w:val="ad"/>
        <w:autoSpaceDE w:val="0"/>
        <w:autoSpaceDN w:val="0"/>
        <w:adjustRightInd w:val="0"/>
        <w:ind w:left="1140"/>
        <w:jc w:val="both"/>
        <w:rPr>
          <w:sz w:val="28"/>
          <w:szCs w:val="28"/>
        </w:rPr>
      </w:pPr>
    </w:p>
    <w:p w14:paraId="13BA3E0F" w14:textId="77777777" w:rsidR="00DD314B" w:rsidRDefault="00DD314B" w:rsidP="00DD314B">
      <w:pPr>
        <w:pStyle w:val="ad"/>
        <w:autoSpaceDE w:val="0"/>
        <w:autoSpaceDN w:val="0"/>
        <w:adjustRightInd w:val="0"/>
        <w:ind w:left="1140"/>
        <w:jc w:val="both"/>
        <w:rPr>
          <w:sz w:val="28"/>
          <w:szCs w:val="28"/>
        </w:rPr>
      </w:pPr>
    </w:p>
    <w:p w14:paraId="68373A7F" w14:textId="77777777" w:rsidR="00DD314B" w:rsidRDefault="00DD314B" w:rsidP="00DD314B">
      <w:pPr>
        <w:pStyle w:val="ad"/>
        <w:autoSpaceDE w:val="0"/>
        <w:autoSpaceDN w:val="0"/>
        <w:adjustRightInd w:val="0"/>
        <w:ind w:left="1140"/>
        <w:jc w:val="both"/>
        <w:rPr>
          <w:sz w:val="28"/>
          <w:szCs w:val="28"/>
        </w:rPr>
      </w:pPr>
    </w:p>
    <w:p w14:paraId="16044E51" w14:textId="77777777" w:rsidR="00DD314B" w:rsidRPr="00DD314B" w:rsidRDefault="00DD314B" w:rsidP="00DD314B">
      <w:pPr>
        <w:pStyle w:val="ad"/>
        <w:autoSpaceDE w:val="0"/>
        <w:autoSpaceDN w:val="0"/>
        <w:adjustRightInd w:val="0"/>
        <w:ind w:left="1140"/>
        <w:jc w:val="both"/>
        <w:rPr>
          <w:sz w:val="28"/>
          <w:szCs w:val="28"/>
        </w:rPr>
      </w:pPr>
    </w:p>
    <w:p w14:paraId="0397AF7A" w14:textId="77777777" w:rsidR="00DD314B" w:rsidRPr="00DD314B" w:rsidRDefault="00DD314B" w:rsidP="00DD314B">
      <w:pPr>
        <w:pStyle w:val="ad"/>
        <w:ind w:left="1140"/>
        <w:jc w:val="both"/>
        <w:rPr>
          <w:sz w:val="28"/>
          <w:szCs w:val="28"/>
        </w:rPr>
      </w:pPr>
    </w:p>
    <w:p w14:paraId="6D339862" w14:textId="77777777" w:rsidR="00DD314B" w:rsidRPr="00DD314B" w:rsidRDefault="00DD314B" w:rsidP="00DD314B">
      <w:pPr>
        <w:pStyle w:val="ad"/>
        <w:ind w:left="1140"/>
        <w:jc w:val="both"/>
        <w:rPr>
          <w:sz w:val="28"/>
          <w:szCs w:val="28"/>
        </w:rPr>
      </w:pPr>
    </w:p>
    <w:p w14:paraId="6F69E93A" w14:textId="03B85D7B" w:rsidR="00DD314B" w:rsidRPr="00102ED0" w:rsidRDefault="00DD314B" w:rsidP="00102ED0">
      <w:pPr>
        <w:jc w:val="both"/>
        <w:rPr>
          <w:sz w:val="28"/>
          <w:szCs w:val="28"/>
        </w:rPr>
      </w:pPr>
      <w:r w:rsidRPr="00102ED0">
        <w:rPr>
          <w:sz w:val="28"/>
          <w:szCs w:val="28"/>
        </w:rPr>
        <w:t xml:space="preserve">Глава администрации                                             </w:t>
      </w:r>
      <w:r w:rsidR="00102ED0">
        <w:rPr>
          <w:sz w:val="28"/>
          <w:szCs w:val="28"/>
        </w:rPr>
        <w:tab/>
      </w:r>
      <w:r w:rsidR="00102ED0">
        <w:rPr>
          <w:sz w:val="28"/>
          <w:szCs w:val="28"/>
        </w:rPr>
        <w:tab/>
      </w:r>
      <w:r w:rsidRPr="00102ED0">
        <w:rPr>
          <w:sz w:val="28"/>
          <w:szCs w:val="28"/>
        </w:rPr>
        <w:tab/>
        <w:t>М.И. Носов</w:t>
      </w:r>
    </w:p>
    <w:p w14:paraId="4D253933" w14:textId="77A95E2D" w:rsidR="00DD314B" w:rsidRPr="00DD314B" w:rsidRDefault="00DD314B" w:rsidP="00DD314B">
      <w:pPr>
        <w:pStyle w:val="ad"/>
        <w:ind w:left="1140"/>
        <w:jc w:val="both"/>
        <w:rPr>
          <w:sz w:val="28"/>
          <w:szCs w:val="28"/>
        </w:rPr>
      </w:pPr>
      <w:r w:rsidRPr="00DD314B">
        <w:rPr>
          <w:sz w:val="28"/>
          <w:szCs w:val="28"/>
        </w:rPr>
        <w:tab/>
      </w:r>
    </w:p>
    <w:p w14:paraId="28103F5B" w14:textId="77777777" w:rsidR="00DD314B" w:rsidRPr="00DD314B" w:rsidRDefault="00DD314B" w:rsidP="00DD314B">
      <w:pPr>
        <w:pStyle w:val="ad"/>
        <w:ind w:left="1140"/>
        <w:jc w:val="both"/>
        <w:rPr>
          <w:sz w:val="28"/>
          <w:szCs w:val="28"/>
        </w:rPr>
      </w:pPr>
    </w:p>
    <w:p w14:paraId="125B5A22" w14:textId="77777777" w:rsidR="00DD314B" w:rsidRPr="00DD314B" w:rsidRDefault="00DD314B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559D762F" w14:textId="77777777" w:rsidR="00DD314B" w:rsidRPr="00DD314B" w:rsidRDefault="00DD314B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14CBCCE2" w14:textId="77777777" w:rsidR="00DD314B" w:rsidRPr="00DD314B" w:rsidRDefault="00DD314B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697FAB7A" w14:textId="77777777" w:rsidR="00DD314B" w:rsidRPr="00DD314B" w:rsidRDefault="00DD314B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61E25C0F" w14:textId="77777777" w:rsidR="00DD314B" w:rsidRDefault="00DD314B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01D51EAE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62F64F4B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02DA80B4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694DDC68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000F946C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35A331F3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702D224C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525E07AD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08F6063E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5D39B7F2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1D64B9AB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2142994A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6C33447C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2D84009F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17B4F68C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3610FA19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66776AE2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1E34FA44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3685C4EC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6E0D94C8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3495A088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06A1E4C2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05171FC7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7DE8E244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4C023CF1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5A0F7451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543F96B6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6DD5FF83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463A33D7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5263F99D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23D92579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1AB7F6BF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741C9568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201C6AC7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147DCD9B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3811ACD8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17A38183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46D5CA2D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034CDA49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70E8166D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375BD7A2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26048074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1915F61D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6F01B74C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04AF8006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3331F28A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106ACDB6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16B66FB2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2A68145E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7FBDDBED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0B553F9F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377DB2DD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76767C69" w14:textId="77777777" w:rsidR="00102ED0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37FD5BFA" w14:textId="77777777" w:rsidR="00102ED0" w:rsidRPr="00DD314B" w:rsidRDefault="00102ED0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43F28523" w14:textId="77777777" w:rsidR="00DD314B" w:rsidRPr="00DD314B" w:rsidRDefault="00DD314B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49EA79D0" w14:textId="77777777" w:rsidR="00DD314B" w:rsidRPr="00DD314B" w:rsidRDefault="00DD314B" w:rsidP="00DD314B">
      <w:pPr>
        <w:pStyle w:val="ad"/>
        <w:autoSpaceDE w:val="0"/>
        <w:autoSpaceDN w:val="0"/>
        <w:ind w:left="1140"/>
        <w:rPr>
          <w:sz w:val="16"/>
          <w:szCs w:val="28"/>
        </w:rPr>
      </w:pPr>
    </w:p>
    <w:p w14:paraId="7BA0D953" w14:textId="7D4D787C" w:rsidR="00DD314B" w:rsidRDefault="00DD314B" w:rsidP="00102ED0">
      <w:pPr>
        <w:pStyle w:val="ad"/>
        <w:autoSpaceDE w:val="0"/>
        <w:autoSpaceDN w:val="0"/>
        <w:ind w:left="1140"/>
        <w:rPr>
          <w:sz w:val="28"/>
          <w:szCs w:val="28"/>
        </w:rPr>
      </w:pPr>
      <w:r w:rsidRPr="00DD314B">
        <w:rPr>
          <w:sz w:val="16"/>
          <w:szCs w:val="28"/>
        </w:rPr>
        <w:t xml:space="preserve">Исполнитель: </w:t>
      </w:r>
      <w:r>
        <w:rPr>
          <w:sz w:val="16"/>
          <w:szCs w:val="28"/>
        </w:rPr>
        <w:t>Андрианова А.Ю.</w:t>
      </w:r>
    </w:p>
    <w:p w14:paraId="732C9DBB" w14:textId="77777777" w:rsidR="00DD314B" w:rsidRDefault="00DD314B" w:rsidP="00345815">
      <w:pPr>
        <w:jc w:val="both"/>
        <w:rPr>
          <w:sz w:val="28"/>
          <w:szCs w:val="28"/>
        </w:rPr>
      </w:pPr>
    </w:p>
    <w:p w14:paraId="0E693F16" w14:textId="77777777" w:rsidR="00DD314B" w:rsidRDefault="00DD314B" w:rsidP="00345815">
      <w:pPr>
        <w:jc w:val="both"/>
        <w:rPr>
          <w:sz w:val="28"/>
          <w:szCs w:val="28"/>
        </w:rPr>
      </w:pPr>
    </w:p>
    <w:p w14:paraId="5643F7E0" w14:textId="77777777" w:rsidR="00DD314B" w:rsidRDefault="00DD314B" w:rsidP="00345815">
      <w:pPr>
        <w:jc w:val="both"/>
        <w:rPr>
          <w:sz w:val="28"/>
          <w:szCs w:val="28"/>
        </w:rPr>
      </w:pPr>
    </w:p>
    <w:p w14:paraId="0BCD3DF2" w14:textId="77777777" w:rsidR="009934D0" w:rsidRPr="009A419E" w:rsidRDefault="009934D0" w:rsidP="009934D0">
      <w:pPr>
        <w:autoSpaceDE w:val="0"/>
        <w:autoSpaceDN w:val="0"/>
        <w:ind w:left="4944" w:firstLine="720"/>
        <w:rPr>
          <w:sz w:val="22"/>
          <w:szCs w:val="22"/>
        </w:rPr>
      </w:pPr>
      <w:r w:rsidRPr="009A419E">
        <w:rPr>
          <w:sz w:val="22"/>
          <w:szCs w:val="22"/>
        </w:rPr>
        <w:t xml:space="preserve">Приложение </w:t>
      </w:r>
    </w:p>
    <w:p w14:paraId="10698F39" w14:textId="1274E7D4" w:rsidR="009934D0" w:rsidRPr="009A419E" w:rsidRDefault="009934D0" w:rsidP="008146A1">
      <w:pPr>
        <w:autoSpaceDE w:val="0"/>
        <w:autoSpaceDN w:val="0"/>
        <w:ind w:left="5664" w:firstLine="12"/>
        <w:rPr>
          <w:sz w:val="22"/>
          <w:szCs w:val="22"/>
        </w:rPr>
      </w:pPr>
      <w:r w:rsidRPr="009A419E">
        <w:rPr>
          <w:sz w:val="22"/>
          <w:szCs w:val="22"/>
        </w:rPr>
        <w:t xml:space="preserve">к постановлению администрации Фёдоровского городского поселения Тосненского муниципального района Ленинградской области </w:t>
      </w:r>
      <w:r>
        <w:rPr>
          <w:sz w:val="22"/>
          <w:szCs w:val="22"/>
        </w:rPr>
        <w:t xml:space="preserve">                                                                        от </w:t>
      </w:r>
      <w:r w:rsidR="008146A1">
        <w:rPr>
          <w:sz w:val="22"/>
          <w:szCs w:val="22"/>
        </w:rPr>
        <w:t xml:space="preserve">22.11.2024 </w:t>
      </w:r>
      <w:r>
        <w:rPr>
          <w:sz w:val="22"/>
          <w:szCs w:val="22"/>
        </w:rPr>
        <w:t xml:space="preserve">№ </w:t>
      </w:r>
      <w:r w:rsidR="008146A1">
        <w:rPr>
          <w:sz w:val="22"/>
          <w:szCs w:val="22"/>
        </w:rPr>
        <w:t>914</w:t>
      </w:r>
    </w:p>
    <w:p w14:paraId="3CA8415E" w14:textId="77777777" w:rsidR="009934D0" w:rsidRPr="009A419E" w:rsidRDefault="009934D0" w:rsidP="009934D0"/>
    <w:p w14:paraId="1DE08DD0" w14:textId="77777777" w:rsidR="009934D0" w:rsidRPr="009A419E" w:rsidRDefault="009934D0" w:rsidP="009934D0"/>
    <w:p w14:paraId="4AAD3629" w14:textId="77777777" w:rsidR="009934D0" w:rsidRPr="009A419E" w:rsidRDefault="009934D0" w:rsidP="009934D0"/>
    <w:p w14:paraId="72039550" w14:textId="77777777" w:rsidR="009934D0" w:rsidRPr="009A419E" w:rsidRDefault="009934D0" w:rsidP="009934D0"/>
    <w:p w14:paraId="0E8416C6" w14:textId="77777777" w:rsidR="009934D0" w:rsidRPr="009A419E" w:rsidRDefault="009934D0" w:rsidP="009934D0">
      <w:pPr>
        <w:jc w:val="center"/>
      </w:pPr>
    </w:p>
    <w:p w14:paraId="7C6A7561" w14:textId="77777777" w:rsidR="009934D0" w:rsidRPr="009A419E" w:rsidRDefault="009934D0" w:rsidP="009934D0">
      <w:pPr>
        <w:rPr>
          <w:sz w:val="26"/>
          <w:szCs w:val="26"/>
        </w:rPr>
      </w:pPr>
    </w:p>
    <w:p w14:paraId="1B260712" w14:textId="77777777" w:rsidR="009934D0" w:rsidRPr="009A419E" w:rsidRDefault="009934D0" w:rsidP="009934D0">
      <w:pPr>
        <w:rPr>
          <w:sz w:val="26"/>
          <w:szCs w:val="26"/>
        </w:rPr>
      </w:pPr>
    </w:p>
    <w:p w14:paraId="1CEA08B2" w14:textId="77777777" w:rsidR="009934D0" w:rsidRPr="009A419E" w:rsidRDefault="009934D0" w:rsidP="009934D0">
      <w:pPr>
        <w:rPr>
          <w:sz w:val="26"/>
          <w:szCs w:val="26"/>
        </w:rPr>
      </w:pPr>
    </w:p>
    <w:p w14:paraId="595C4F42" w14:textId="77777777" w:rsidR="009934D0" w:rsidRPr="009A419E" w:rsidRDefault="009934D0" w:rsidP="009934D0">
      <w:pPr>
        <w:rPr>
          <w:sz w:val="28"/>
          <w:szCs w:val="28"/>
        </w:rPr>
      </w:pPr>
    </w:p>
    <w:p w14:paraId="45597277" w14:textId="77777777" w:rsidR="009934D0" w:rsidRPr="009A419E" w:rsidRDefault="009934D0" w:rsidP="009934D0">
      <w:pPr>
        <w:rPr>
          <w:sz w:val="28"/>
          <w:szCs w:val="28"/>
        </w:rPr>
      </w:pPr>
    </w:p>
    <w:p w14:paraId="138910C1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419E">
        <w:rPr>
          <w:b/>
          <w:bCs/>
          <w:sz w:val="32"/>
          <w:szCs w:val="32"/>
        </w:rPr>
        <w:t xml:space="preserve">Муниципальная программа </w:t>
      </w:r>
    </w:p>
    <w:p w14:paraId="37DAA26F" w14:textId="26299D03" w:rsidR="009934D0" w:rsidRPr="009A419E" w:rsidRDefault="009934D0" w:rsidP="009934D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419E">
        <w:rPr>
          <w:b/>
          <w:bCs/>
          <w:sz w:val="32"/>
          <w:szCs w:val="32"/>
        </w:rPr>
        <w:t>«</w:t>
      </w:r>
      <w:r w:rsidRPr="009934D0">
        <w:rPr>
          <w:b/>
          <w:bCs/>
          <w:sz w:val="32"/>
          <w:szCs w:val="32"/>
        </w:rPr>
        <w:t>«Создание условий для экономического развития на территории Фёдоровского городского поселения Тосненского муниципального района Ленинградской области»</w:t>
      </w:r>
      <w:r w:rsidRPr="009A419E">
        <w:rPr>
          <w:b/>
          <w:bCs/>
          <w:sz w:val="32"/>
          <w:szCs w:val="32"/>
        </w:rPr>
        <w:t>»</w:t>
      </w:r>
    </w:p>
    <w:p w14:paraId="5996600D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EFC9DB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1FCF6C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651543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5ED7990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5D7B6E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54F703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19515F1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778EF2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B3D64B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30E92B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6DDC02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9DF3D9" w14:textId="77777777" w:rsidR="009934D0" w:rsidRPr="009A419E" w:rsidRDefault="009934D0" w:rsidP="009934D0">
      <w:pPr>
        <w:autoSpaceDE w:val="0"/>
        <w:autoSpaceDN w:val="0"/>
        <w:adjustRightInd w:val="0"/>
        <w:rPr>
          <w:sz w:val="28"/>
          <w:szCs w:val="28"/>
        </w:rPr>
      </w:pPr>
    </w:p>
    <w:p w14:paraId="38A08B5F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0F968E" w14:textId="77777777" w:rsidR="009934D0" w:rsidRPr="009A419E" w:rsidRDefault="009934D0" w:rsidP="00993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0F6D4D" w14:textId="77777777" w:rsidR="009934D0" w:rsidRPr="009A419E" w:rsidRDefault="009934D0" w:rsidP="009934D0">
      <w:pPr>
        <w:autoSpaceDE w:val="0"/>
        <w:autoSpaceDN w:val="0"/>
        <w:adjustRightInd w:val="0"/>
        <w:rPr>
          <w:sz w:val="28"/>
          <w:szCs w:val="28"/>
        </w:rPr>
      </w:pPr>
    </w:p>
    <w:p w14:paraId="09E0E0CB" w14:textId="77777777" w:rsidR="009934D0" w:rsidRPr="009A419E" w:rsidRDefault="009934D0" w:rsidP="009934D0">
      <w:pPr>
        <w:autoSpaceDE w:val="0"/>
        <w:autoSpaceDN w:val="0"/>
        <w:adjustRightInd w:val="0"/>
        <w:rPr>
          <w:sz w:val="28"/>
          <w:szCs w:val="28"/>
        </w:rPr>
      </w:pPr>
    </w:p>
    <w:p w14:paraId="131C909C" w14:textId="77777777" w:rsidR="009934D0" w:rsidRPr="009A419E" w:rsidRDefault="009934D0" w:rsidP="009934D0">
      <w:pPr>
        <w:autoSpaceDE w:val="0"/>
        <w:autoSpaceDN w:val="0"/>
        <w:adjustRightInd w:val="0"/>
        <w:rPr>
          <w:sz w:val="28"/>
          <w:szCs w:val="28"/>
        </w:rPr>
      </w:pPr>
    </w:p>
    <w:p w14:paraId="49E46160" w14:textId="77777777" w:rsidR="009934D0" w:rsidRPr="009A419E" w:rsidRDefault="009934D0" w:rsidP="009934D0">
      <w:pPr>
        <w:autoSpaceDE w:val="0"/>
        <w:autoSpaceDN w:val="0"/>
        <w:adjustRightInd w:val="0"/>
        <w:rPr>
          <w:sz w:val="28"/>
          <w:szCs w:val="28"/>
        </w:rPr>
      </w:pPr>
    </w:p>
    <w:p w14:paraId="59787C43" w14:textId="77777777" w:rsidR="009934D0" w:rsidRPr="009A419E" w:rsidRDefault="009934D0" w:rsidP="009934D0">
      <w:pPr>
        <w:autoSpaceDE w:val="0"/>
        <w:autoSpaceDN w:val="0"/>
        <w:adjustRightInd w:val="0"/>
        <w:rPr>
          <w:sz w:val="28"/>
          <w:szCs w:val="28"/>
        </w:rPr>
      </w:pPr>
    </w:p>
    <w:p w14:paraId="7E43EEC0" w14:textId="77777777" w:rsidR="009934D0" w:rsidRPr="009A419E" w:rsidRDefault="009934D0" w:rsidP="009934D0">
      <w:pPr>
        <w:autoSpaceDE w:val="0"/>
        <w:autoSpaceDN w:val="0"/>
        <w:adjustRightInd w:val="0"/>
        <w:rPr>
          <w:sz w:val="28"/>
          <w:szCs w:val="28"/>
        </w:rPr>
      </w:pPr>
    </w:p>
    <w:p w14:paraId="0F2B48D8" w14:textId="77777777" w:rsidR="009934D0" w:rsidRPr="009A419E" w:rsidRDefault="009934D0" w:rsidP="009934D0">
      <w:pPr>
        <w:autoSpaceDE w:val="0"/>
        <w:autoSpaceDN w:val="0"/>
        <w:adjustRightInd w:val="0"/>
        <w:rPr>
          <w:sz w:val="28"/>
          <w:szCs w:val="28"/>
        </w:rPr>
      </w:pPr>
    </w:p>
    <w:p w14:paraId="5EF8E2C4" w14:textId="77777777" w:rsidR="00DD314B" w:rsidRDefault="00DD314B" w:rsidP="00345815">
      <w:pPr>
        <w:jc w:val="both"/>
        <w:rPr>
          <w:sz w:val="28"/>
          <w:szCs w:val="28"/>
        </w:rPr>
      </w:pPr>
    </w:p>
    <w:p w14:paraId="2D664FED" w14:textId="77777777" w:rsidR="00DD314B" w:rsidRDefault="00DD314B" w:rsidP="00345815">
      <w:pPr>
        <w:jc w:val="both"/>
        <w:rPr>
          <w:sz w:val="28"/>
          <w:szCs w:val="28"/>
        </w:rPr>
      </w:pPr>
    </w:p>
    <w:p w14:paraId="46BC29EE" w14:textId="77777777" w:rsidR="00DD314B" w:rsidRDefault="00DD314B" w:rsidP="00345815">
      <w:pPr>
        <w:jc w:val="both"/>
        <w:rPr>
          <w:sz w:val="28"/>
          <w:szCs w:val="28"/>
        </w:rPr>
      </w:pPr>
    </w:p>
    <w:p w14:paraId="3B48B586" w14:textId="77777777" w:rsidR="00DD314B" w:rsidRDefault="00DD314B" w:rsidP="00345815">
      <w:pPr>
        <w:jc w:val="both"/>
        <w:rPr>
          <w:sz w:val="28"/>
          <w:szCs w:val="28"/>
        </w:rPr>
      </w:pPr>
    </w:p>
    <w:p w14:paraId="1CB2638B" w14:textId="77777777" w:rsidR="00DD314B" w:rsidRDefault="00DD314B" w:rsidP="00345815">
      <w:pPr>
        <w:jc w:val="both"/>
        <w:rPr>
          <w:sz w:val="28"/>
          <w:szCs w:val="28"/>
        </w:rPr>
      </w:pPr>
    </w:p>
    <w:p w14:paraId="0CD536FD" w14:textId="77777777" w:rsidR="00DD314B" w:rsidRDefault="00DD314B" w:rsidP="00345815">
      <w:pPr>
        <w:jc w:val="both"/>
        <w:rPr>
          <w:sz w:val="28"/>
          <w:szCs w:val="28"/>
        </w:rPr>
      </w:pPr>
    </w:p>
    <w:p w14:paraId="47096282" w14:textId="77777777" w:rsidR="00DD314B" w:rsidRDefault="00DD314B" w:rsidP="00345815">
      <w:pPr>
        <w:jc w:val="both"/>
        <w:rPr>
          <w:sz w:val="28"/>
          <w:szCs w:val="28"/>
        </w:rPr>
      </w:pPr>
    </w:p>
    <w:p w14:paraId="43EA0621" w14:textId="77777777" w:rsidR="005D4497" w:rsidRDefault="005D4497" w:rsidP="00AD1F91">
      <w:pPr>
        <w:ind w:firstLine="708"/>
        <w:jc w:val="both"/>
        <w:rPr>
          <w:sz w:val="28"/>
          <w:szCs w:val="28"/>
        </w:rPr>
      </w:pPr>
    </w:p>
    <w:p w14:paraId="11F50591" w14:textId="77777777" w:rsidR="009934D0" w:rsidRDefault="005D4497" w:rsidP="005D4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Паспорт муниципальной программы</w:t>
      </w:r>
    </w:p>
    <w:p w14:paraId="70A9B301" w14:textId="7DA7304D" w:rsidR="005D4497" w:rsidRPr="009A419E" w:rsidRDefault="005D4497" w:rsidP="005D4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 xml:space="preserve"> </w:t>
      </w:r>
      <w:r w:rsidRPr="009A419E">
        <w:rPr>
          <w:sz w:val="28"/>
          <w:szCs w:val="28"/>
        </w:rPr>
        <w:t>«</w:t>
      </w:r>
      <w:r w:rsidRPr="008F336D">
        <w:rPr>
          <w:color w:val="000000"/>
          <w:sz w:val="28"/>
          <w:szCs w:val="28"/>
        </w:rPr>
        <w:t xml:space="preserve">Создание условий для экономического развития </w:t>
      </w:r>
      <w:r>
        <w:rPr>
          <w:color w:val="000000"/>
          <w:sz w:val="28"/>
          <w:szCs w:val="28"/>
        </w:rPr>
        <w:t>на территории</w:t>
      </w:r>
      <w:r w:rsidRPr="008F336D">
        <w:rPr>
          <w:color w:val="000000"/>
          <w:sz w:val="28"/>
          <w:szCs w:val="28"/>
        </w:rPr>
        <w:t xml:space="preserve"> </w:t>
      </w:r>
      <w:r w:rsidRPr="008F336D">
        <w:rPr>
          <w:sz w:val="28"/>
          <w:szCs w:val="28"/>
        </w:rPr>
        <w:t>Ф</w:t>
      </w:r>
      <w:r>
        <w:rPr>
          <w:sz w:val="28"/>
          <w:szCs w:val="28"/>
        </w:rPr>
        <w:t>ё</w:t>
      </w:r>
      <w:r w:rsidRPr="008F336D">
        <w:rPr>
          <w:sz w:val="28"/>
          <w:szCs w:val="28"/>
        </w:rPr>
        <w:t xml:space="preserve">доровского городского поселения Тосненского </w:t>
      </w:r>
      <w:r>
        <w:rPr>
          <w:sz w:val="28"/>
          <w:szCs w:val="28"/>
        </w:rPr>
        <w:t>муниципального района Ленинградской области</w:t>
      </w:r>
      <w:r w:rsidRPr="009A419E">
        <w:rPr>
          <w:b/>
          <w:bCs/>
          <w:sz w:val="28"/>
          <w:szCs w:val="28"/>
        </w:rPr>
        <w:t>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0"/>
        <w:gridCol w:w="7939"/>
      </w:tblGrid>
      <w:tr w:rsidR="005D4497" w:rsidRPr="009A419E" w14:paraId="517B8668" w14:textId="77777777" w:rsidTr="00EE4CEC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F11" w14:textId="77777777" w:rsidR="005D4497" w:rsidRPr="00CB6120" w:rsidRDefault="005D4497" w:rsidP="00EE4CEC">
            <w:pPr>
              <w:pStyle w:val="ConsPlusCell"/>
            </w:pPr>
            <w:r w:rsidRPr="00CB6120">
              <w:t xml:space="preserve">Сроки реализации           </w:t>
            </w:r>
            <w:r w:rsidRPr="00CB6120">
              <w:br/>
              <w:t xml:space="preserve">муниципальной программы    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2D6" w14:textId="2E30DD31" w:rsidR="005D4497" w:rsidRPr="00CB6120" w:rsidRDefault="005D4497" w:rsidP="00EE4CEC">
            <w:pPr>
              <w:pStyle w:val="ConsPlusCell"/>
            </w:pPr>
            <w:r w:rsidRPr="00CB6120">
              <w:t>202</w:t>
            </w:r>
            <w:r>
              <w:t>4</w:t>
            </w:r>
            <w:r w:rsidRPr="00CB6120">
              <w:t xml:space="preserve"> - 202</w:t>
            </w:r>
            <w:r>
              <w:t>7</w:t>
            </w:r>
          </w:p>
        </w:tc>
      </w:tr>
      <w:tr w:rsidR="005D4497" w:rsidRPr="009A419E" w14:paraId="16F49167" w14:textId="77777777" w:rsidTr="00EE4CEC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562" w14:textId="77777777" w:rsidR="005D4497" w:rsidRPr="009A419E" w:rsidRDefault="005D4497" w:rsidP="00EE4CEC">
            <w:pPr>
              <w:pStyle w:val="ConsPlusCell"/>
            </w:pPr>
            <w:r>
              <w:t xml:space="preserve">Ответственный исполнитель </w:t>
            </w:r>
            <w:r w:rsidRPr="00CB6120">
              <w:t xml:space="preserve">муниципальной программы    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CA9" w14:textId="77777777" w:rsidR="005D4497" w:rsidRDefault="005D4497" w:rsidP="00EE4CEC">
            <w:pPr>
              <w:pStyle w:val="ConsPlusCell"/>
            </w:pPr>
            <w: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области;</w:t>
            </w:r>
          </w:p>
          <w:p w14:paraId="6151B842" w14:textId="77777777" w:rsidR="005D4497" w:rsidRDefault="005D4497" w:rsidP="00EE4CEC">
            <w:pPr>
              <w:pStyle w:val="ConsPlusCell"/>
            </w:pPr>
            <w:r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  <w:p w14:paraId="2809B1BE" w14:textId="1716ADDF" w:rsidR="009934D0" w:rsidRDefault="009934D0" w:rsidP="00EE4CEC">
            <w:pPr>
              <w:pStyle w:val="ConsPlusCell"/>
            </w:pPr>
            <w:r w:rsidRPr="009934D0">
              <w:t>Начальник отдела землеустройства, архитектуры и муниципального имущества</w:t>
            </w:r>
          </w:p>
        </w:tc>
      </w:tr>
      <w:tr w:rsidR="005D4497" w:rsidRPr="009A419E" w14:paraId="08778BC9" w14:textId="77777777" w:rsidTr="00EE4CEC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EBEB" w14:textId="77777777" w:rsidR="005D4497" w:rsidRPr="009A419E" w:rsidRDefault="005D4497" w:rsidP="00EE4CEC">
            <w:pPr>
              <w:pStyle w:val="ConsPlusCell"/>
            </w:pPr>
            <w:r>
              <w:t xml:space="preserve">Соисполнители </w:t>
            </w:r>
            <w:r w:rsidRPr="009A419E">
              <w:t>муниципальной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57E" w14:textId="77777777" w:rsidR="005D4497" w:rsidRPr="009A419E" w:rsidRDefault="005D4497" w:rsidP="00EE4CEC">
            <w:pPr>
              <w:pStyle w:val="ConsPlusCell"/>
            </w:pPr>
            <w:r w:rsidRPr="009A419E">
              <w:t>Админист</w:t>
            </w:r>
            <w:r>
              <w:t xml:space="preserve">рация, учреждения и предприятия, </w:t>
            </w:r>
            <w:r w:rsidRPr="009A419E">
              <w:t>отобранные в порядке, предусмотренном действующим законодательством, различных форм собственности, привлеченные для выполнения работ, услуг, направленных на реализацию задач программы</w:t>
            </w:r>
          </w:p>
        </w:tc>
      </w:tr>
      <w:tr w:rsidR="005D4497" w:rsidRPr="009A419E" w14:paraId="0AC65719" w14:textId="77777777" w:rsidTr="00EE4CEC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EE8" w14:textId="77777777" w:rsidR="005D4497" w:rsidRDefault="005D4497" w:rsidP="00EE4CEC">
            <w:pPr>
              <w:pStyle w:val="ConsPlusCell"/>
            </w:pPr>
            <w:r>
              <w:t xml:space="preserve">Участники </w:t>
            </w:r>
            <w:r w:rsidRPr="00CB6120">
              <w:t xml:space="preserve">муниципальной программы    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FA8" w14:textId="77777777" w:rsidR="005D4497" w:rsidRPr="009A419E" w:rsidRDefault="005D4497" w:rsidP="00EE4CEC">
            <w:pPr>
              <w:pStyle w:val="ConsPlusCell"/>
            </w:pPr>
            <w:r w:rsidRPr="009A419E">
              <w:t>Админист</w:t>
            </w:r>
            <w:r>
              <w:t xml:space="preserve">рация, учреждения и предприятия, </w:t>
            </w:r>
            <w:r w:rsidRPr="009A419E">
              <w:t>отобранные в порядке, предусмотренном действующим законодательством, различных форм собственности, привлеченные для выполнения работ, услуг, направленных на реализацию задач программы</w:t>
            </w:r>
          </w:p>
        </w:tc>
      </w:tr>
      <w:tr w:rsidR="005D4497" w:rsidRPr="009A419E" w14:paraId="04982DEE" w14:textId="77777777" w:rsidTr="00EE4CEC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F52" w14:textId="77777777" w:rsidR="005D4497" w:rsidRPr="009A419E" w:rsidRDefault="005D4497" w:rsidP="00EE4CEC">
            <w:pPr>
              <w:pStyle w:val="ConsPlusCell"/>
            </w:pPr>
            <w:r w:rsidRPr="009A419E">
              <w:t xml:space="preserve">Цели муниципальной  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132" w14:textId="77777777" w:rsidR="005D4497" w:rsidRPr="00345815" w:rsidRDefault="005D4497" w:rsidP="00EE4CEC">
            <w:pPr>
              <w:jc w:val="both"/>
            </w:pPr>
            <w:r w:rsidRPr="00345815">
              <w:t xml:space="preserve">Предоставление качественных муниципальных услуг. Обеспечение благоприятных условий для развития субъектов малого и среднего предпринимательства. Увеличение количества субъектов малого и среднего предпринимательства.  Увеличение объемов налоговых поступлений от деятельности субъектов малого и среднего предпринимательства в доходную часть бюджета поселения </w:t>
            </w:r>
          </w:p>
        </w:tc>
      </w:tr>
      <w:tr w:rsidR="005D4497" w:rsidRPr="009A419E" w14:paraId="23635C3F" w14:textId="77777777" w:rsidTr="00EE4CEC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0DE" w14:textId="77777777" w:rsidR="005D4497" w:rsidRPr="009A419E" w:rsidRDefault="005D4497" w:rsidP="00EE4CEC">
            <w:pPr>
              <w:pStyle w:val="ConsPlusCell"/>
            </w:pPr>
            <w:r w:rsidRPr="009A419E">
              <w:t xml:space="preserve">Задачи муниципальной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156" w14:textId="590BF3B8" w:rsidR="005D4497" w:rsidRPr="009A419E" w:rsidRDefault="005D4497" w:rsidP="00EE4CEC">
            <w:pPr>
              <w:jc w:val="both"/>
            </w:pPr>
            <w:r w:rsidRPr="00345815">
              <w:t xml:space="preserve">-  развитие деловой активности </w:t>
            </w:r>
            <w:r w:rsidR="002F04EE" w:rsidRPr="00345815">
              <w:t>населения за</w:t>
            </w:r>
            <w:r w:rsidRPr="00345815">
              <w:t xml:space="preserve"> счет повышения интереса к предпринимательской деятельности;</w:t>
            </w:r>
          </w:p>
          <w:p w14:paraId="5711DE2B" w14:textId="05C62E4C" w:rsidR="005D4497" w:rsidRPr="009A419E" w:rsidRDefault="005D4497" w:rsidP="00EE4CEC">
            <w:pPr>
              <w:jc w:val="both"/>
            </w:pPr>
            <w:r w:rsidRPr="00345815">
              <w:t xml:space="preserve">- улучшение стартовых условий для предпринимательской </w:t>
            </w:r>
            <w:r w:rsidR="002F04EE" w:rsidRPr="00345815">
              <w:t>деятельности представителям</w:t>
            </w:r>
            <w:r w:rsidRPr="00345815">
              <w:t xml:space="preserve"> социально незащищенных слоев населения и молодежи; </w:t>
            </w:r>
          </w:p>
          <w:p w14:paraId="6384EDDD" w14:textId="77777777" w:rsidR="005D4497" w:rsidRPr="009A419E" w:rsidRDefault="005D4497" w:rsidP="00EE4CEC">
            <w:pPr>
              <w:jc w:val="both"/>
            </w:pPr>
            <w:r w:rsidRPr="00345815">
              <w:t xml:space="preserve">- совершенствование информационно-консультационной поддержки малого и среднего предпринимательства; </w:t>
            </w:r>
          </w:p>
          <w:p w14:paraId="7DA613BE" w14:textId="77777777" w:rsidR="005D4497" w:rsidRPr="009A419E" w:rsidRDefault="005D4497" w:rsidP="00EE4CEC">
            <w:pPr>
              <w:jc w:val="both"/>
            </w:pPr>
            <w:r w:rsidRPr="00345815">
              <w:t>- организация подготовки и переподготовки кадров для субъектов малого и среднего предпринимательства</w:t>
            </w:r>
          </w:p>
          <w:p w14:paraId="675065C5" w14:textId="77777777" w:rsidR="005D4497" w:rsidRPr="009A419E" w:rsidRDefault="005D4497" w:rsidP="00EE4CEC">
            <w:pPr>
              <w:jc w:val="both"/>
            </w:pPr>
            <w:r w:rsidRPr="00345815">
              <w:t>- обеспечение первоочередной поддержки малого и среднего предпринимательства.</w:t>
            </w:r>
          </w:p>
          <w:p w14:paraId="125D1940" w14:textId="77777777" w:rsidR="005D4497" w:rsidRPr="009A419E" w:rsidRDefault="005D4497" w:rsidP="00EE4CEC">
            <w:pPr>
              <w:jc w:val="both"/>
            </w:pPr>
            <w:r w:rsidRPr="00345815">
              <w:t>- развитие информационно – коммуникационных технологий в сфере малого и среднего предпринимательства</w:t>
            </w:r>
          </w:p>
          <w:p w14:paraId="189E6832" w14:textId="77777777" w:rsidR="005D4497" w:rsidRPr="009A419E" w:rsidRDefault="005D4497" w:rsidP="00EE4CEC">
            <w:pPr>
              <w:jc w:val="both"/>
            </w:pPr>
            <w:r w:rsidRPr="00345815">
              <w:t>- топографическая съемка;</w:t>
            </w:r>
          </w:p>
          <w:p w14:paraId="101005A2" w14:textId="77777777" w:rsidR="005D4497" w:rsidRPr="009A419E" w:rsidRDefault="005D4497" w:rsidP="00EE4CEC">
            <w:pPr>
              <w:jc w:val="both"/>
            </w:pPr>
            <w:r w:rsidRPr="00345815">
              <w:t xml:space="preserve"> - изготовление картографических материалов и межевых дел для постановки на кадастровый учет;</w:t>
            </w:r>
          </w:p>
          <w:p w14:paraId="51B4C58F" w14:textId="77777777" w:rsidR="005D4497" w:rsidRPr="009A419E" w:rsidRDefault="005D4497" w:rsidP="00EE4CEC">
            <w:pPr>
              <w:jc w:val="both"/>
            </w:pPr>
            <w:r w:rsidRPr="00345815">
              <w:t>- вынос межевых знаков;</w:t>
            </w:r>
          </w:p>
          <w:p w14:paraId="1F0BD126" w14:textId="77777777" w:rsidR="005D4497" w:rsidRPr="00345815" w:rsidRDefault="005D4497" w:rsidP="00EE4CEC">
            <w:pPr>
              <w:jc w:val="both"/>
            </w:pPr>
            <w:r w:rsidRPr="00345815">
              <w:t>- постановка и снятие на кадастровый учет.</w:t>
            </w:r>
          </w:p>
        </w:tc>
      </w:tr>
      <w:tr w:rsidR="005D4497" w:rsidRPr="009A419E" w14:paraId="6BFBEED2" w14:textId="77777777" w:rsidTr="00EE4CEC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B4A1" w14:textId="77777777" w:rsidR="005D4497" w:rsidRPr="009A419E" w:rsidRDefault="005D4497" w:rsidP="00EE4CEC">
            <w:pPr>
              <w:pStyle w:val="ConsPlusCell"/>
            </w:pPr>
            <w:r w:rsidRPr="009A419E">
              <w:t xml:space="preserve">Планируемые результаты     </w:t>
            </w:r>
            <w:r w:rsidRPr="009A419E">
              <w:br/>
              <w:t xml:space="preserve">реализации муниципальной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2DE" w14:textId="77777777" w:rsidR="005D4497" w:rsidRPr="009A419E" w:rsidRDefault="005D4497" w:rsidP="00EE4CEC">
            <w:pPr>
              <w:pStyle w:val="ConsPlusCell"/>
              <w:jc w:val="both"/>
            </w:pPr>
            <w:r w:rsidRPr="009A419E">
              <w:t>- увеличение количества вновь созданных субъектов малого и среднего предпринимательства;</w:t>
            </w:r>
          </w:p>
          <w:p w14:paraId="0763C1FA" w14:textId="77777777" w:rsidR="005D4497" w:rsidRPr="009A419E" w:rsidRDefault="005D4497" w:rsidP="00EE4CEC">
            <w:pPr>
              <w:pStyle w:val="ConsPlusCell"/>
              <w:jc w:val="both"/>
            </w:pPr>
            <w:r w:rsidRPr="009A419E"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14:paraId="1915578F" w14:textId="77777777" w:rsidR="005D4497" w:rsidRPr="009A419E" w:rsidRDefault="005D4497" w:rsidP="00EE4CEC">
            <w:pPr>
              <w:pStyle w:val="ConsPlusCell"/>
              <w:jc w:val="both"/>
            </w:pPr>
            <w:r w:rsidRPr="009A419E">
              <w:t>- рост числа</w:t>
            </w:r>
            <w:r>
              <w:t xml:space="preserve"> </w:t>
            </w:r>
            <w:r w:rsidRPr="009A419E">
              <w:t>успешно действующих малых и средних предприятий;</w:t>
            </w:r>
          </w:p>
          <w:p w14:paraId="62CCC437" w14:textId="77777777" w:rsidR="005D4497" w:rsidRPr="009A419E" w:rsidRDefault="005D4497" w:rsidP="00EE4CEC">
            <w:pPr>
              <w:pStyle w:val="ConsPlusCell"/>
              <w:jc w:val="both"/>
            </w:pPr>
            <w:r w:rsidRPr="009A419E">
              <w:t>- создание новых рабочих мест;</w:t>
            </w:r>
          </w:p>
          <w:p w14:paraId="649065D1" w14:textId="77777777" w:rsidR="005D4497" w:rsidRPr="009A419E" w:rsidRDefault="005D4497" w:rsidP="00EE4CEC">
            <w:pPr>
              <w:pStyle w:val="ConsPlusCell"/>
              <w:jc w:val="both"/>
            </w:pPr>
            <w:r w:rsidRPr="009A419E">
              <w:t xml:space="preserve">- увеличение объема налоговых поступлений от субъектов малого и </w:t>
            </w:r>
            <w:r w:rsidRPr="009A419E">
              <w:lastRenderedPageBreak/>
              <w:t>среднего предпринимательства</w:t>
            </w:r>
          </w:p>
          <w:p w14:paraId="129EFC17" w14:textId="77777777" w:rsidR="005D4497" w:rsidRPr="009A419E" w:rsidRDefault="005D4497" w:rsidP="00EE4CEC">
            <w:pPr>
              <w:jc w:val="both"/>
            </w:pPr>
            <w:r w:rsidRPr="00345815">
              <w:t>-топографическая съемка;</w:t>
            </w:r>
          </w:p>
          <w:p w14:paraId="7839A6D0" w14:textId="77777777" w:rsidR="005D4497" w:rsidRPr="009A419E" w:rsidRDefault="005D4497" w:rsidP="00EE4CEC">
            <w:pPr>
              <w:jc w:val="both"/>
            </w:pPr>
            <w:r w:rsidRPr="00345815">
              <w:t>- изготовление картографических материалов и межевых дел для постановки на кадастровый учет;</w:t>
            </w:r>
          </w:p>
          <w:p w14:paraId="56C17D10" w14:textId="77777777" w:rsidR="005D4497" w:rsidRPr="009A419E" w:rsidRDefault="005D4497" w:rsidP="00EE4CEC">
            <w:pPr>
              <w:jc w:val="both"/>
            </w:pPr>
            <w:r w:rsidRPr="00345815">
              <w:t>- вынос межевых знаков;</w:t>
            </w:r>
          </w:p>
          <w:p w14:paraId="57E7A042" w14:textId="77777777" w:rsidR="005D4497" w:rsidRPr="009A419E" w:rsidRDefault="005D4497" w:rsidP="00EE4CEC">
            <w:pPr>
              <w:pStyle w:val="ConsPlusCell"/>
              <w:jc w:val="both"/>
            </w:pPr>
            <w:r w:rsidRPr="00345815">
              <w:t>- постановка и снятие на кадастровый учет.</w:t>
            </w:r>
          </w:p>
        </w:tc>
      </w:tr>
      <w:tr w:rsidR="00761475" w:rsidRPr="009A419E" w14:paraId="6B3565F1" w14:textId="77777777" w:rsidTr="00EE4CEC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A64B" w14:textId="26BDF40E" w:rsidR="00761475" w:rsidRDefault="00761475" w:rsidP="00761475">
            <w:pPr>
              <w:pStyle w:val="ConsPlusCell"/>
            </w:pPr>
            <w:r w:rsidRPr="00C57DB7">
              <w:rPr>
                <w:rStyle w:val="af3"/>
                <w:b w:val="0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79A" w14:textId="6048761B" w:rsidR="00761475" w:rsidRDefault="00761475" w:rsidP="00761475">
            <w:pPr>
              <w:jc w:val="both"/>
            </w:pPr>
            <w:r>
              <w:rPr>
                <w:rStyle w:val="af3"/>
                <w:b w:val="0"/>
              </w:rPr>
              <w:t>Реализация проектов не предусмотрена</w:t>
            </w:r>
          </w:p>
        </w:tc>
      </w:tr>
      <w:tr w:rsidR="005D4497" w:rsidRPr="009A419E" w14:paraId="28B8DFFB" w14:textId="77777777" w:rsidTr="00EE4CEC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EF3E" w14:textId="77777777" w:rsidR="005D4497" w:rsidRPr="009A419E" w:rsidRDefault="005D4497" w:rsidP="00EE4CEC">
            <w:pPr>
              <w:pStyle w:val="ConsPlusCell"/>
            </w:pPr>
            <w:r>
              <w:t xml:space="preserve">Комплекс процессных мероприятий </w:t>
            </w:r>
            <w:r w:rsidRPr="008E3506">
              <w:t>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839" w14:textId="77777777" w:rsidR="005D4497" w:rsidRDefault="005D4497" w:rsidP="00EE4CEC">
            <w:pPr>
              <w:jc w:val="both"/>
            </w:pPr>
            <w:r>
              <w:t xml:space="preserve">1. </w:t>
            </w:r>
            <w:r w:rsidRPr="008E3506">
              <w:t>Мероприятия по</w:t>
            </w:r>
            <w:r>
              <w:t xml:space="preserve"> </w:t>
            </w:r>
            <w:r w:rsidRPr="008E3506">
              <w:t>информационной поддержке малого и среднего предпринимательства</w:t>
            </w:r>
            <w:r>
              <w:t>;</w:t>
            </w:r>
          </w:p>
          <w:p w14:paraId="4354D695" w14:textId="77777777" w:rsidR="005D4497" w:rsidRDefault="005D4497" w:rsidP="00EE4CEC">
            <w:pPr>
              <w:jc w:val="both"/>
            </w:pPr>
            <w:r>
              <w:t xml:space="preserve">2. </w:t>
            </w:r>
            <w:r w:rsidRPr="008E3506">
              <w:t>Мероприятия по землеустройству и землепользованию</w:t>
            </w:r>
          </w:p>
        </w:tc>
      </w:tr>
      <w:tr w:rsidR="005D4497" w:rsidRPr="009A419E" w14:paraId="27D97701" w14:textId="77777777" w:rsidTr="00EE4CEC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56F75" w14:textId="77777777" w:rsidR="005D4497" w:rsidRPr="00812909" w:rsidRDefault="005D4497" w:rsidP="00EE4CEC">
            <w:pPr>
              <w:pStyle w:val="ConsPlusCell"/>
            </w:pPr>
            <w:r w:rsidRPr="00812909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7B9" w14:textId="77777777" w:rsidR="005D4497" w:rsidRDefault="005D4497" w:rsidP="00EE4CEC">
            <w:pPr>
              <w:pStyle w:val="ConsPlusCell"/>
            </w:pPr>
            <w:r w:rsidRPr="00812909">
              <w:t xml:space="preserve">Всего: </w:t>
            </w:r>
            <w:r w:rsidR="002F04EE">
              <w:t>13143.00 тысяч рублей, в т.ч. по годам:</w:t>
            </w:r>
          </w:p>
          <w:tbl>
            <w:tblPr>
              <w:tblW w:w="3891" w:type="dxa"/>
              <w:tblLook w:val="04A0" w:firstRow="1" w:lastRow="0" w:firstColumn="1" w:lastColumn="0" w:noHBand="0" w:noVBand="1"/>
            </w:tblPr>
            <w:tblGrid>
              <w:gridCol w:w="2194"/>
              <w:gridCol w:w="1697"/>
            </w:tblGrid>
            <w:tr w:rsidR="002F04EE" w14:paraId="38D16D44" w14:textId="77777777" w:rsidTr="002F04EE">
              <w:trPr>
                <w:trHeight w:val="270"/>
              </w:trPr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10EEB" w14:textId="77777777" w:rsidR="002F04EE" w:rsidRDefault="002F04EE" w:rsidP="002F04E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 г.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5F3A9" w14:textId="77777777" w:rsidR="002F04EE" w:rsidRDefault="002F04EE" w:rsidP="002F04E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3675,00</w:t>
                  </w:r>
                </w:p>
              </w:tc>
            </w:tr>
            <w:tr w:rsidR="002F04EE" w14:paraId="7FCE3DE9" w14:textId="77777777" w:rsidTr="002F04EE">
              <w:trPr>
                <w:trHeight w:val="656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99F7F" w14:textId="77777777" w:rsidR="002F04EE" w:rsidRDefault="002F04EE" w:rsidP="002F04E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2025 г.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8A426" w14:textId="77777777" w:rsidR="002F04EE" w:rsidRDefault="002F04EE" w:rsidP="002F04E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7050,00</w:t>
                  </w:r>
                </w:p>
              </w:tc>
            </w:tr>
            <w:tr w:rsidR="002F04EE" w14:paraId="6360137B" w14:textId="77777777" w:rsidTr="002F04EE">
              <w:trPr>
                <w:trHeight w:val="466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A1A5E" w14:textId="77777777" w:rsidR="002F04EE" w:rsidRDefault="002F04EE" w:rsidP="002F04E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2026 г.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25267" w14:textId="77777777" w:rsidR="002F04EE" w:rsidRDefault="002F04EE" w:rsidP="002F04E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1150,00</w:t>
                  </w:r>
                </w:p>
              </w:tc>
            </w:tr>
            <w:tr w:rsidR="002F04EE" w14:paraId="57641C7F" w14:textId="77777777" w:rsidTr="002F04EE">
              <w:trPr>
                <w:trHeight w:val="466"/>
              </w:trPr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83C42" w14:textId="77777777" w:rsidR="002F04EE" w:rsidRDefault="002F04EE" w:rsidP="002F04E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2027 г. 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CA35E" w14:textId="77777777" w:rsidR="002F04EE" w:rsidRDefault="002F04EE" w:rsidP="002F04E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1268,00</w:t>
                  </w:r>
                </w:p>
              </w:tc>
            </w:tr>
          </w:tbl>
          <w:p w14:paraId="4F41BC16" w14:textId="441CADB8" w:rsidR="002F04EE" w:rsidRPr="00812909" w:rsidRDefault="002F04EE" w:rsidP="00EE4CEC">
            <w:pPr>
              <w:pStyle w:val="ConsPlusCell"/>
            </w:pPr>
          </w:p>
        </w:tc>
      </w:tr>
      <w:tr w:rsidR="005D4497" w:rsidRPr="009A419E" w14:paraId="6EF64661" w14:textId="77777777" w:rsidTr="00EE4CEC">
        <w:trPr>
          <w:trHeight w:val="433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F61" w14:textId="77777777" w:rsidR="005D4497" w:rsidRPr="00CB6120" w:rsidRDefault="005D4497" w:rsidP="00EE4CEC">
            <w:pPr>
              <w:pStyle w:val="ConsPlusCell"/>
            </w:pPr>
            <w:r w:rsidRPr="001E05CB"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F39" w14:textId="77777777" w:rsidR="005D4497" w:rsidRPr="001E05CB" w:rsidRDefault="005D4497" w:rsidP="00EE4CEC">
            <w:pPr>
              <w:jc w:val="center"/>
            </w:pPr>
            <w:r w:rsidRPr="001E05CB">
              <w:t>налоговые расходы не предусмотрены</w:t>
            </w:r>
          </w:p>
        </w:tc>
      </w:tr>
    </w:tbl>
    <w:p w14:paraId="276811E6" w14:textId="77777777" w:rsidR="005D4497" w:rsidRDefault="005D4497" w:rsidP="00AD1F91">
      <w:pPr>
        <w:ind w:firstLine="708"/>
        <w:jc w:val="both"/>
        <w:rPr>
          <w:bCs/>
          <w:sz w:val="28"/>
          <w:szCs w:val="36"/>
        </w:rPr>
      </w:pPr>
    </w:p>
    <w:p w14:paraId="268AEE52" w14:textId="77777777" w:rsidR="00E738B1" w:rsidRDefault="00E738B1" w:rsidP="00AD1F91">
      <w:pPr>
        <w:ind w:firstLine="708"/>
        <w:jc w:val="both"/>
        <w:rPr>
          <w:bCs/>
          <w:sz w:val="28"/>
          <w:szCs w:val="36"/>
        </w:rPr>
      </w:pPr>
    </w:p>
    <w:p w14:paraId="7B0B66C9" w14:textId="77777777" w:rsidR="00A45B2B" w:rsidRPr="00A45B2B" w:rsidRDefault="00A45B2B" w:rsidP="00A45B2B">
      <w:pPr>
        <w:ind w:firstLine="360"/>
        <w:jc w:val="both"/>
        <w:rPr>
          <w:sz w:val="28"/>
          <w:szCs w:val="28"/>
        </w:rPr>
      </w:pPr>
      <w:r w:rsidRPr="00A45B2B">
        <w:rPr>
          <w:sz w:val="28"/>
          <w:szCs w:val="28"/>
        </w:rPr>
        <w:tab/>
      </w:r>
      <w:r w:rsidRPr="00A45B2B">
        <w:rPr>
          <w:sz w:val="28"/>
          <w:szCs w:val="28"/>
        </w:rPr>
        <w:tab/>
      </w:r>
    </w:p>
    <w:p w14:paraId="7F733828" w14:textId="77777777" w:rsidR="00A45B2B" w:rsidRPr="00A45B2B" w:rsidRDefault="00A45B2B" w:rsidP="00A45B2B">
      <w:pPr>
        <w:ind w:firstLine="360"/>
        <w:jc w:val="both"/>
        <w:rPr>
          <w:sz w:val="28"/>
          <w:szCs w:val="28"/>
        </w:rPr>
      </w:pPr>
    </w:p>
    <w:p w14:paraId="0A3387B2" w14:textId="77777777" w:rsidR="00232545" w:rsidRDefault="00232545" w:rsidP="008E3506">
      <w:pPr>
        <w:autoSpaceDE w:val="0"/>
        <w:autoSpaceDN w:val="0"/>
        <w:rPr>
          <w:sz w:val="16"/>
          <w:szCs w:val="28"/>
        </w:rPr>
      </w:pPr>
    </w:p>
    <w:p w14:paraId="0310EEFC" w14:textId="77777777" w:rsidR="00A45B2B" w:rsidRDefault="00A45B2B" w:rsidP="008E3506">
      <w:pPr>
        <w:autoSpaceDE w:val="0"/>
        <w:autoSpaceDN w:val="0"/>
        <w:rPr>
          <w:sz w:val="16"/>
          <w:szCs w:val="28"/>
        </w:rPr>
      </w:pPr>
    </w:p>
    <w:p w14:paraId="75E97AF2" w14:textId="77777777" w:rsidR="00AD1F91" w:rsidRDefault="00AD1F91" w:rsidP="008E3506">
      <w:pPr>
        <w:autoSpaceDE w:val="0"/>
        <w:autoSpaceDN w:val="0"/>
        <w:rPr>
          <w:sz w:val="16"/>
          <w:szCs w:val="28"/>
        </w:rPr>
      </w:pPr>
    </w:p>
    <w:p w14:paraId="5B7F21E8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91E9A77" w14:textId="77777777" w:rsidR="0012164A" w:rsidRDefault="0012164A" w:rsidP="008E3506">
      <w:pPr>
        <w:autoSpaceDE w:val="0"/>
        <w:autoSpaceDN w:val="0"/>
        <w:rPr>
          <w:sz w:val="16"/>
          <w:szCs w:val="28"/>
        </w:rPr>
      </w:pPr>
    </w:p>
    <w:p w14:paraId="242E4FEB" w14:textId="77777777" w:rsidR="00292EB5" w:rsidRDefault="00292EB5" w:rsidP="008D692F">
      <w:pPr>
        <w:autoSpaceDE w:val="0"/>
        <w:autoSpaceDN w:val="0"/>
        <w:rPr>
          <w:sz w:val="16"/>
          <w:szCs w:val="28"/>
        </w:rPr>
      </w:pPr>
    </w:p>
    <w:p w14:paraId="4E44F275" w14:textId="77777777" w:rsidR="008D692F" w:rsidRDefault="008D692F" w:rsidP="008D692F">
      <w:pPr>
        <w:autoSpaceDE w:val="0"/>
        <w:autoSpaceDN w:val="0"/>
        <w:rPr>
          <w:sz w:val="16"/>
          <w:szCs w:val="28"/>
        </w:rPr>
      </w:pPr>
    </w:p>
    <w:p w14:paraId="3C5C0198" w14:textId="77777777" w:rsidR="009934D0" w:rsidRDefault="009934D0" w:rsidP="008D692F">
      <w:pPr>
        <w:autoSpaceDE w:val="0"/>
        <w:autoSpaceDN w:val="0"/>
        <w:rPr>
          <w:sz w:val="16"/>
          <w:szCs w:val="28"/>
        </w:rPr>
      </w:pPr>
    </w:p>
    <w:p w14:paraId="5161B14D" w14:textId="77777777" w:rsidR="009934D0" w:rsidRDefault="009934D0" w:rsidP="008D692F">
      <w:pPr>
        <w:autoSpaceDE w:val="0"/>
        <w:autoSpaceDN w:val="0"/>
        <w:rPr>
          <w:sz w:val="16"/>
          <w:szCs w:val="28"/>
        </w:rPr>
      </w:pPr>
    </w:p>
    <w:p w14:paraId="26FE0305" w14:textId="77777777" w:rsidR="009934D0" w:rsidRDefault="009934D0" w:rsidP="008D692F">
      <w:pPr>
        <w:autoSpaceDE w:val="0"/>
        <w:autoSpaceDN w:val="0"/>
        <w:rPr>
          <w:sz w:val="16"/>
          <w:szCs w:val="28"/>
        </w:rPr>
      </w:pPr>
    </w:p>
    <w:p w14:paraId="5396EFAE" w14:textId="77777777" w:rsidR="009934D0" w:rsidRDefault="009934D0" w:rsidP="008D692F">
      <w:pPr>
        <w:autoSpaceDE w:val="0"/>
        <w:autoSpaceDN w:val="0"/>
        <w:rPr>
          <w:sz w:val="16"/>
          <w:szCs w:val="28"/>
        </w:rPr>
      </w:pPr>
    </w:p>
    <w:p w14:paraId="2288EB0C" w14:textId="77777777" w:rsidR="009934D0" w:rsidRDefault="009934D0" w:rsidP="008D692F">
      <w:pPr>
        <w:autoSpaceDE w:val="0"/>
        <w:autoSpaceDN w:val="0"/>
        <w:rPr>
          <w:sz w:val="16"/>
          <w:szCs w:val="28"/>
        </w:rPr>
      </w:pPr>
    </w:p>
    <w:p w14:paraId="23A88B99" w14:textId="77777777" w:rsidR="009934D0" w:rsidRDefault="009934D0" w:rsidP="008D692F">
      <w:pPr>
        <w:autoSpaceDE w:val="0"/>
        <w:autoSpaceDN w:val="0"/>
        <w:rPr>
          <w:sz w:val="16"/>
          <w:szCs w:val="28"/>
        </w:rPr>
      </w:pPr>
    </w:p>
    <w:p w14:paraId="678986B3" w14:textId="77777777" w:rsidR="009934D0" w:rsidRDefault="009934D0" w:rsidP="008D692F">
      <w:pPr>
        <w:autoSpaceDE w:val="0"/>
        <w:autoSpaceDN w:val="0"/>
        <w:rPr>
          <w:sz w:val="16"/>
          <w:szCs w:val="28"/>
        </w:rPr>
      </w:pPr>
    </w:p>
    <w:p w14:paraId="2D5D5667" w14:textId="77777777" w:rsidR="009934D0" w:rsidRDefault="009934D0" w:rsidP="008D692F">
      <w:pPr>
        <w:autoSpaceDE w:val="0"/>
        <w:autoSpaceDN w:val="0"/>
        <w:rPr>
          <w:sz w:val="16"/>
          <w:szCs w:val="28"/>
        </w:rPr>
      </w:pPr>
    </w:p>
    <w:p w14:paraId="553C6034" w14:textId="77777777" w:rsidR="009934D0" w:rsidRDefault="009934D0" w:rsidP="008D692F">
      <w:pPr>
        <w:autoSpaceDE w:val="0"/>
        <w:autoSpaceDN w:val="0"/>
        <w:rPr>
          <w:sz w:val="16"/>
          <w:szCs w:val="28"/>
        </w:rPr>
      </w:pPr>
    </w:p>
    <w:p w14:paraId="2272BE28" w14:textId="77777777" w:rsidR="009934D0" w:rsidRDefault="009934D0" w:rsidP="008D692F">
      <w:pPr>
        <w:autoSpaceDE w:val="0"/>
        <w:autoSpaceDN w:val="0"/>
        <w:rPr>
          <w:sz w:val="16"/>
          <w:szCs w:val="28"/>
        </w:rPr>
      </w:pPr>
    </w:p>
    <w:p w14:paraId="40528057" w14:textId="77777777" w:rsidR="009934D0" w:rsidRDefault="009934D0" w:rsidP="008D692F">
      <w:pPr>
        <w:autoSpaceDE w:val="0"/>
        <w:autoSpaceDN w:val="0"/>
        <w:rPr>
          <w:sz w:val="16"/>
          <w:szCs w:val="28"/>
        </w:rPr>
      </w:pPr>
    </w:p>
    <w:p w14:paraId="338F350E" w14:textId="103CF3A7" w:rsidR="009934D0" w:rsidRPr="009A419E" w:rsidRDefault="009934D0" w:rsidP="009934D0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Общая характеристика</w:t>
      </w:r>
      <w:r>
        <w:rPr>
          <w:b/>
          <w:bCs/>
          <w:sz w:val="28"/>
          <w:szCs w:val="28"/>
        </w:rPr>
        <w:t>, основные проблемы и прогноз развития сферы реализации муниципальной программы</w:t>
      </w:r>
    </w:p>
    <w:p w14:paraId="17F31F06" w14:textId="77777777" w:rsidR="009934D0" w:rsidRPr="009A419E" w:rsidRDefault="009934D0" w:rsidP="009934D0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В соответствии с Федеральным законом 06.10.2003  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создание условий для развития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политической стабильности государства. </w:t>
      </w:r>
    </w:p>
    <w:p w14:paraId="64F9E0D9" w14:textId="77777777" w:rsidR="009934D0" w:rsidRPr="009A419E" w:rsidRDefault="009934D0" w:rsidP="009934D0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Фёдоровское городское </w:t>
      </w:r>
      <w:r w:rsidRPr="009934D0">
        <w:rPr>
          <w:sz w:val="28"/>
          <w:szCs w:val="28"/>
        </w:rPr>
        <w:t>поселение состоит из четырех населенных пунктов: дер. Глинка, городской поселок Фёдоровское, дер. Аннолово и дер. Ладога. Площадь поселения составляет 5244,3 га. Фёдоровское городское поселение занимает одно из лидирующих мест</w:t>
      </w:r>
      <w:r w:rsidRPr="009A419E">
        <w:rPr>
          <w:sz w:val="28"/>
          <w:szCs w:val="28"/>
        </w:rPr>
        <w:t xml:space="preserve"> в сфере градостроительства по темпам строительства объектов жилищного и производственного назначения.</w:t>
      </w:r>
    </w:p>
    <w:p w14:paraId="6133E376" w14:textId="77777777" w:rsidR="009934D0" w:rsidRPr="009934D0" w:rsidRDefault="009934D0" w:rsidP="009934D0">
      <w:pPr>
        <w:pStyle w:val="ab"/>
        <w:ind w:firstLine="360"/>
        <w:jc w:val="both"/>
        <w:rPr>
          <w:sz w:val="28"/>
          <w:szCs w:val="28"/>
        </w:rPr>
      </w:pPr>
      <w:r w:rsidRPr="009934D0">
        <w:rPr>
          <w:sz w:val="28"/>
          <w:szCs w:val="28"/>
        </w:rPr>
        <w:t>Основная часть многоквартирного фонда возводится следующими компаниями:</w:t>
      </w:r>
    </w:p>
    <w:p w14:paraId="1EA9FEA9" w14:textId="77777777" w:rsidR="009934D0" w:rsidRPr="009934D0" w:rsidRDefault="009934D0" w:rsidP="009934D0">
      <w:pPr>
        <w:ind w:right="-143"/>
        <w:jc w:val="both"/>
        <w:rPr>
          <w:sz w:val="28"/>
          <w:szCs w:val="28"/>
        </w:rPr>
      </w:pPr>
      <w:r w:rsidRPr="009934D0">
        <w:rPr>
          <w:sz w:val="28"/>
          <w:szCs w:val="28"/>
        </w:rPr>
        <w:t xml:space="preserve">- ООО «СЗ </w:t>
      </w:r>
      <w:proofErr w:type="spellStart"/>
      <w:r w:rsidRPr="009934D0">
        <w:rPr>
          <w:sz w:val="28"/>
          <w:szCs w:val="28"/>
        </w:rPr>
        <w:t>Ленстройград</w:t>
      </w:r>
      <w:proofErr w:type="spellEnd"/>
      <w:r w:rsidRPr="009934D0">
        <w:rPr>
          <w:sz w:val="28"/>
          <w:szCs w:val="28"/>
        </w:rPr>
        <w:t xml:space="preserve">» строит комплекс «Счастье-2.0» многоквартирные дома комфорт класса 3-4 </w:t>
      </w:r>
      <w:proofErr w:type="spellStart"/>
      <w:r w:rsidRPr="009934D0">
        <w:rPr>
          <w:sz w:val="28"/>
          <w:szCs w:val="28"/>
        </w:rPr>
        <w:t>эт</w:t>
      </w:r>
      <w:proofErr w:type="spellEnd"/>
      <w:r w:rsidRPr="009934D0">
        <w:rPr>
          <w:sz w:val="28"/>
          <w:szCs w:val="28"/>
        </w:rPr>
        <w:t>.;</w:t>
      </w:r>
    </w:p>
    <w:p w14:paraId="7A9B563C" w14:textId="77777777" w:rsidR="009934D0" w:rsidRPr="009934D0" w:rsidRDefault="009934D0" w:rsidP="009934D0">
      <w:pPr>
        <w:ind w:right="-143"/>
        <w:jc w:val="both"/>
        <w:rPr>
          <w:sz w:val="28"/>
          <w:szCs w:val="28"/>
        </w:rPr>
      </w:pPr>
      <w:r w:rsidRPr="009934D0">
        <w:rPr>
          <w:sz w:val="28"/>
          <w:szCs w:val="28"/>
        </w:rPr>
        <w:t>- ООО «Альтера» - блокированная застройка;</w:t>
      </w:r>
    </w:p>
    <w:p w14:paraId="34482885" w14:textId="77777777" w:rsidR="009934D0" w:rsidRPr="009934D0" w:rsidRDefault="009934D0" w:rsidP="009934D0">
      <w:pPr>
        <w:ind w:right="-143"/>
        <w:jc w:val="both"/>
        <w:rPr>
          <w:sz w:val="28"/>
          <w:szCs w:val="28"/>
        </w:rPr>
      </w:pPr>
    </w:p>
    <w:p w14:paraId="4F473F5F" w14:textId="77777777" w:rsidR="009934D0" w:rsidRPr="009934D0" w:rsidRDefault="009934D0" w:rsidP="009934D0">
      <w:pPr>
        <w:ind w:firstLine="709"/>
        <w:jc w:val="both"/>
        <w:rPr>
          <w:bCs/>
          <w:sz w:val="28"/>
          <w:szCs w:val="28"/>
        </w:rPr>
      </w:pPr>
      <w:r w:rsidRPr="009934D0">
        <w:rPr>
          <w:sz w:val="28"/>
          <w:szCs w:val="28"/>
        </w:rPr>
        <w:t xml:space="preserve">Разработаны и утверждены </w:t>
      </w:r>
      <w:r w:rsidRPr="009934D0">
        <w:rPr>
          <w:bCs/>
          <w:sz w:val="28"/>
          <w:szCs w:val="28"/>
        </w:rPr>
        <w:t>Проекты планировки территории и проекты межевания территории земельных участков:</w:t>
      </w:r>
    </w:p>
    <w:p w14:paraId="7B56FD2B" w14:textId="77777777" w:rsidR="009934D0" w:rsidRPr="009934D0" w:rsidRDefault="009934D0" w:rsidP="009934D0">
      <w:pPr>
        <w:ind w:firstLine="709"/>
        <w:jc w:val="both"/>
        <w:rPr>
          <w:bCs/>
          <w:sz w:val="28"/>
          <w:szCs w:val="28"/>
        </w:rPr>
      </w:pPr>
      <w:r w:rsidRPr="009934D0">
        <w:rPr>
          <w:bCs/>
          <w:sz w:val="28"/>
          <w:szCs w:val="28"/>
        </w:rPr>
        <w:t xml:space="preserve">1. На территории проектирования 90 га, расположенных в кадастровом квартале 47:26:0108001 (земельные участки с кадастровыми номерами  47:26:0108001:139, 47:26:0108001:162, 47:26:0108001:163), </w:t>
      </w:r>
      <w:r w:rsidRPr="009934D0">
        <w:rPr>
          <w:b/>
          <w:sz w:val="28"/>
          <w:szCs w:val="28"/>
        </w:rPr>
        <w:t>планируемая численность населения на застраиваемой территории составит 8275 человек</w:t>
      </w:r>
      <w:r w:rsidRPr="009934D0">
        <w:rPr>
          <w:bCs/>
          <w:sz w:val="28"/>
          <w:szCs w:val="28"/>
        </w:rPr>
        <w:t>. (застройщик ООО СЗ «</w:t>
      </w:r>
      <w:proofErr w:type="spellStart"/>
      <w:r w:rsidRPr="009934D0">
        <w:rPr>
          <w:bCs/>
          <w:sz w:val="28"/>
          <w:szCs w:val="28"/>
        </w:rPr>
        <w:t>ПрогресСтрой</w:t>
      </w:r>
      <w:proofErr w:type="spellEnd"/>
      <w:r w:rsidRPr="009934D0">
        <w:rPr>
          <w:bCs/>
          <w:sz w:val="28"/>
          <w:szCs w:val="28"/>
        </w:rPr>
        <w:t>)</w:t>
      </w:r>
    </w:p>
    <w:p w14:paraId="533B5CC5" w14:textId="77777777" w:rsidR="009934D0" w:rsidRPr="009934D0" w:rsidRDefault="009934D0" w:rsidP="009934D0">
      <w:pPr>
        <w:ind w:firstLine="709"/>
        <w:jc w:val="both"/>
        <w:rPr>
          <w:bCs/>
          <w:sz w:val="28"/>
          <w:szCs w:val="28"/>
        </w:rPr>
      </w:pPr>
      <w:r w:rsidRPr="009934D0">
        <w:rPr>
          <w:bCs/>
          <w:sz w:val="28"/>
          <w:szCs w:val="28"/>
        </w:rPr>
        <w:t xml:space="preserve">2. На территории проектирования 66 га, расположенной в западной части </w:t>
      </w:r>
      <w:proofErr w:type="spellStart"/>
      <w:r w:rsidRPr="009934D0">
        <w:rPr>
          <w:bCs/>
          <w:sz w:val="28"/>
          <w:szCs w:val="28"/>
        </w:rPr>
        <w:t>г.п.Фёдоровское</w:t>
      </w:r>
      <w:proofErr w:type="spellEnd"/>
      <w:r w:rsidRPr="009934D0">
        <w:rPr>
          <w:bCs/>
          <w:sz w:val="28"/>
          <w:szCs w:val="28"/>
        </w:rPr>
        <w:t xml:space="preserve"> Фёдоровского городского поселения Тосненского района Ленинградской области, и ограниченной с запада Фёдоровским Посадом и </w:t>
      </w:r>
      <w:proofErr w:type="spellStart"/>
      <w:r w:rsidRPr="009934D0">
        <w:rPr>
          <w:bCs/>
          <w:sz w:val="28"/>
          <w:szCs w:val="28"/>
        </w:rPr>
        <w:t>Киссолово</w:t>
      </w:r>
      <w:proofErr w:type="spellEnd"/>
      <w:r w:rsidRPr="009934D0">
        <w:rPr>
          <w:bCs/>
          <w:sz w:val="28"/>
          <w:szCs w:val="28"/>
        </w:rPr>
        <w:t xml:space="preserve"> Юг, с севера –границей земельного участка с кадастровым номером 47:26:0108001:1381, с востока –</w:t>
      </w:r>
      <w:proofErr w:type="spellStart"/>
      <w:r w:rsidRPr="009934D0">
        <w:rPr>
          <w:bCs/>
          <w:sz w:val="28"/>
          <w:szCs w:val="28"/>
        </w:rPr>
        <w:t>ул.Шоссейная</w:t>
      </w:r>
      <w:proofErr w:type="spellEnd"/>
      <w:r w:rsidRPr="009934D0">
        <w:rPr>
          <w:bCs/>
          <w:sz w:val="28"/>
          <w:szCs w:val="28"/>
        </w:rPr>
        <w:t xml:space="preserve">, с юга –полевой дорогой, утвержденным Приказом Комитета градостроительной политики Ленинградской области от 27.09.2021 №125 </w:t>
      </w:r>
      <w:r w:rsidRPr="009934D0">
        <w:rPr>
          <w:b/>
          <w:sz w:val="28"/>
          <w:szCs w:val="28"/>
        </w:rPr>
        <w:t>планируемая численность населения на застраиваемой территории составит 6960 человек</w:t>
      </w:r>
      <w:r w:rsidRPr="009934D0">
        <w:rPr>
          <w:bCs/>
          <w:sz w:val="28"/>
          <w:szCs w:val="28"/>
        </w:rPr>
        <w:t>.</w:t>
      </w:r>
    </w:p>
    <w:p w14:paraId="2762DF0A" w14:textId="77777777" w:rsidR="009934D0" w:rsidRPr="009934D0" w:rsidRDefault="009934D0" w:rsidP="009934D0">
      <w:pPr>
        <w:ind w:firstLine="709"/>
        <w:jc w:val="both"/>
        <w:rPr>
          <w:b/>
          <w:sz w:val="28"/>
          <w:szCs w:val="28"/>
        </w:rPr>
      </w:pPr>
      <w:r w:rsidRPr="009934D0">
        <w:rPr>
          <w:bCs/>
          <w:sz w:val="28"/>
          <w:szCs w:val="28"/>
        </w:rPr>
        <w:t xml:space="preserve">3. На территории проектирования 30 гектар с кадастровыми номерами 47:26:0108001:5784, 47:26:0108001:5785,  47:26:0108001:5786, 47:26:0108001:5787, 47:26:0108001:5788, 47:26:0108001:5790, 47:26:0108001:5791, 47:26:01408001:5792 </w:t>
      </w:r>
      <w:r w:rsidRPr="009934D0">
        <w:rPr>
          <w:b/>
          <w:sz w:val="28"/>
          <w:szCs w:val="28"/>
        </w:rPr>
        <w:t xml:space="preserve">планируемая численность населения на застраиваемой территории составит 2676 человек (ООО «СЗ </w:t>
      </w:r>
      <w:proofErr w:type="spellStart"/>
      <w:r w:rsidRPr="009934D0">
        <w:rPr>
          <w:b/>
          <w:sz w:val="28"/>
          <w:szCs w:val="28"/>
        </w:rPr>
        <w:t>Ленстройград</w:t>
      </w:r>
      <w:proofErr w:type="spellEnd"/>
      <w:r w:rsidRPr="009934D0">
        <w:rPr>
          <w:b/>
          <w:sz w:val="28"/>
          <w:szCs w:val="28"/>
        </w:rPr>
        <w:t>»)</w:t>
      </w:r>
    </w:p>
    <w:p w14:paraId="17134493" w14:textId="77777777" w:rsidR="009934D0" w:rsidRPr="009934D0" w:rsidRDefault="009934D0" w:rsidP="009934D0">
      <w:pPr>
        <w:ind w:firstLine="709"/>
        <w:jc w:val="both"/>
        <w:rPr>
          <w:bCs/>
          <w:sz w:val="28"/>
          <w:szCs w:val="28"/>
        </w:rPr>
      </w:pPr>
      <w:r w:rsidRPr="009934D0">
        <w:rPr>
          <w:b/>
          <w:sz w:val="28"/>
          <w:szCs w:val="28"/>
        </w:rPr>
        <w:t>Коттеджные поселки на территории поселения:</w:t>
      </w:r>
    </w:p>
    <w:p w14:paraId="593A68E2" w14:textId="77777777" w:rsidR="009934D0" w:rsidRPr="009934D0" w:rsidRDefault="009934D0" w:rsidP="009934D0">
      <w:pPr>
        <w:jc w:val="both"/>
      </w:pPr>
      <w:r w:rsidRPr="009934D0">
        <w:lastRenderedPageBreak/>
        <w:t>КП Онегин Парк» ( д. Глинка), КП «Авиатор» (</w:t>
      </w:r>
      <w:proofErr w:type="spellStart"/>
      <w:r w:rsidRPr="009934D0">
        <w:t>г.п.Фёдоровское</w:t>
      </w:r>
      <w:proofErr w:type="spellEnd"/>
      <w:r w:rsidRPr="009934D0">
        <w:t>), КП «Славянка Вилладж» (</w:t>
      </w:r>
      <w:proofErr w:type="spellStart"/>
      <w:r w:rsidRPr="009934D0">
        <w:t>г.п.Фёдоровское</w:t>
      </w:r>
      <w:proofErr w:type="spellEnd"/>
      <w:r w:rsidRPr="009934D0">
        <w:t>), КП «Павловский Парк» (</w:t>
      </w:r>
      <w:proofErr w:type="spellStart"/>
      <w:r w:rsidRPr="009934D0">
        <w:t>г.п.Фёдоровское</w:t>
      </w:r>
      <w:proofErr w:type="spellEnd"/>
      <w:r w:rsidRPr="009934D0">
        <w:t>), КП «Удача» (</w:t>
      </w:r>
      <w:proofErr w:type="spellStart"/>
      <w:r w:rsidRPr="009934D0">
        <w:t>г.п.Фёдоровское</w:t>
      </w:r>
      <w:proofErr w:type="spellEnd"/>
      <w:r w:rsidRPr="009934D0">
        <w:t>), КП «Ландыши» (</w:t>
      </w:r>
      <w:proofErr w:type="spellStart"/>
      <w:r w:rsidRPr="009934D0">
        <w:t>г.п.Фёдоровское</w:t>
      </w:r>
      <w:proofErr w:type="spellEnd"/>
      <w:r w:rsidRPr="009934D0">
        <w:t>), КП «</w:t>
      </w:r>
      <w:proofErr w:type="spellStart"/>
      <w:r w:rsidRPr="009934D0">
        <w:t>Киссолово</w:t>
      </w:r>
      <w:proofErr w:type="spellEnd"/>
      <w:r w:rsidRPr="009934D0">
        <w:t xml:space="preserve"> Юг» (</w:t>
      </w:r>
      <w:proofErr w:type="spellStart"/>
      <w:r w:rsidRPr="009934D0">
        <w:t>г.п.Фёдоровское</w:t>
      </w:r>
      <w:proofErr w:type="spellEnd"/>
      <w:r w:rsidRPr="009934D0">
        <w:t>), КП «Павловский Квартал» (</w:t>
      </w:r>
      <w:proofErr w:type="spellStart"/>
      <w:r w:rsidRPr="009934D0">
        <w:t>г.п.Фёдоровское</w:t>
      </w:r>
      <w:proofErr w:type="spellEnd"/>
      <w:r w:rsidRPr="009934D0">
        <w:t>), КП «Фёдоров Посад» (</w:t>
      </w:r>
      <w:proofErr w:type="spellStart"/>
      <w:r w:rsidRPr="009934D0">
        <w:t>г.п.Фёдоровское</w:t>
      </w:r>
      <w:proofErr w:type="spellEnd"/>
      <w:r w:rsidRPr="009934D0">
        <w:t>), КП «Фёдоровская Усадьба» (</w:t>
      </w:r>
      <w:proofErr w:type="spellStart"/>
      <w:r w:rsidRPr="009934D0">
        <w:t>г.п.Фёдоровское</w:t>
      </w:r>
      <w:proofErr w:type="spellEnd"/>
      <w:r w:rsidRPr="009934D0">
        <w:t>), КП  «</w:t>
      </w:r>
      <w:proofErr w:type="spellStart"/>
      <w:r w:rsidRPr="009934D0">
        <w:t>АйКью</w:t>
      </w:r>
      <w:proofErr w:type="spellEnd"/>
      <w:r w:rsidRPr="009934D0">
        <w:t xml:space="preserve"> Ладога» (</w:t>
      </w:r>
      <w:proofErr w:type="spellStart"/>
      <w:r w:rsidRPr="009934D0">
        <w:t>д.Ладога</w:t>
      </w:r>
      <w:proofErr w:type="spellEnd"/>
      <w:r w:rsidRPr="009934D0">
        <w:t>), КП «Родное» (</w:t>
      </w:r>
      <w:proofErr w:type="spellStart"/>
      <w:r w:rsidRPr="009934D0">
        <w:t>д.Ладога</w:t>
      </w:r>
      <w:proofErr w:type="spellEnd"/>
      <w:r w:rsidRPr="009934D0">
        <w:t>), КП «Новая Ладога» (</w:t>
      </w:r>
      <w:proofErr w:type="spellStart"/>
      <w:r w:rsidRPr="009934D0">
        <w:t>д.Ладога</w:t>
      </w:r>
      <w:proofErr w:type="spellEnd"/>
      <w:r w:rsidRPr="009934D0">
        <w:t xml:space="preserve">) , КП </w:t>
      </w:r>
      <w:proofErr w:type="spellStart"/>
      <w:r w:rsidRPr="009934D0">
        <w:t>Любимово</w:t>
      </w:r>
      <w:proofErr w:type="spellEnd"/>
      <w:r w:rsidRPr="009934D0">
        <w:t xml:space="preserve"> (</w:t>
      </w:r>
      <w:proofErr w:type="spellStart"/>
      <w:r w:rsidRPr="009934D0">
        <w:t>д.Ладога</w:t>
      </w:r>
      <w:proofErr w:type="spellEnd"/>
      <w:r w:rsidRPr="009934D0">
        <w:t>), КП «Лазурное»  (</w:t>
      </w:r>
      <w:proofErr w:type="spellStart"/>
      <w:r w:rsidRPr="009934D0">
        <w:t>д.Ладога</w:t>
      </w:r>
      <w:proofErr w:type="spellEnd"/>
      <w:r w:rsidRPr="009934D0">
        <w:t xml:space="preserve">), КП </w:t>
      </w:r>
      <w:proofErr w:type="spellStart"/>
      <w:r w:rsidRPr="009934D0">
        <w:t>Русланово</w:t>
      </w:r>
      <w:proofErr w:type="spellEnd"/>
      <w:r w:rsidRPr="009934D0">
        <w:t xml:space="preserve">  (д. Аннолово), КП  «Людмилино» (д. Аннолово), КП «Ижорский сад» (д. Аннолово) КП «Заречное» (д. Аннолово), КП «Счастье » (</w:t>
      </w:r>
      <w:proofErr w:type="spellStart"/>
      <w:r w:rsidRPr="009934D0">
        <w:t>г.п.Фёдоровское</w:t>
      </w:r>
      <w:proofErr w:type="spellEnd"/>
      <w:r w:rsidRPr="009934D0">
        <w:t>), ДНП «Алгоритм -1» (д. Глинка), ДНП «Павловское» (</w:t>
      </w:r>
      <w:proofErr w:type="spellStart"/>
      <w:r w:rsidRPr="009934D0">
        <w:t>д.Глинка</w:t>
      </w:r>
      <w:proofErr w:type="spellEnd"/>
      <w:r w:rsidRPr="009934D0">
        <w:t xml:space="preserve">), СНТ «Глинки-1 и Глинки -2» (д. Глинка), СНТ « Ручеёк» (д. Ладога), ЖК  «Счастье 2.0» ( </w:t>
      </w:r>
      <w:proofErr w:type="spellStart"/>
      <w:r w:rsidRPr="009934D0">
        <w:t>г.п.Фёдоровское</w:t>
      </w:r>
      <w:proofErr w:type="spellEnd"/>
      <w:r w:rsidRPr="009934D0">
        <w:t xml:space="preserve">), ЖК «Солнечный Квартет» ( </w:t>
      </w:r>
      <w:proofErr w:type="spellStart"/>
      <w:r w:rsidRPr="009934D0">
        <w:t>г.п.Фёдоровское</w:t>
      </w:r>
      <w:proofErr w:type="spellEnd"/>
      <w:r w:rsidRPr="009934D0">
        <w:t xml:space="preserve">), ЖК «Фёдоровское» ( </w:t>
      </w:r>
      <w:proofErr w:type="spellStart"/>
      <w:r w:rsidRPr="009934D0">
        <w:t>г.п.Фёдоровское</w:t>
      </w:r>
      <w:proofErr w:type="spellEnd"/>
      <w:r w:rsidRPr="009934D0">
        <w:t>), ЖК  «Есенин Вилладж» (д. Аннолово)</w:t>
      </w:r>
    </w:p>
    <w:p w14:paraId="30D689C2" w14:textId="77777777" w:rsidR="009934D0" w:rsidRPr="009934D0" w:rsidRDefault="009934D0" w:rsidP="009934D0">
      <w:pPr>
        <w:rPr>
          <w:b/>
        </w:rPr>
      </w:pPr>
      <w:r w:rsidRPr="009934D0">
        <w:rPr>
          <w:b/>
        </w:rPr>
        <w:t xml:space="preserve">Коттеджные </w:t>
      </w:r>
      <w:proofErr w:type="gramStart"/>
      <w:r w:rsidRPr="009934D0">
        <w:rPr>
          <w:b/>
        </w:rPr>
        <w:t>поселки,  Садоводства</w:t>
      </w:r>
      <w:proofErr w:type="gramEnd"/>
      <w:r w:rsidRPr="009934D0">
        <w:rPr>
          <w:b/>
        </w:rPr>
        <w:t xml:space="preserve">, ДНП,  </w:t>
      </w:r>
      <w:r w:rsidRPr="009934D0">
        <w:rPr>
          <w:b/>
          <w:sz w:val="32"/>
          <w:szCs w:val="32"/>
        </w:rPr>
        <w:t>за границами</w:t>
      </w:r>
      <w:r w:rsidRPr="009934D0">
        <w:rPr>
          <w:b/>
        </w:rPr>
        <w:t xml:space="preserve"> населенных пунктов.</w:t>
      </w:r>
    </w:p>
    <w:p w14:paraId="316FA148" w14:textId="77777777" w:rsidR="009934D0" w:rsidRPr="009934D0" w:rsidRDefault="009934D0" w:rsidP="009934D0">
      <w:r w:rsidRPr="009934D0">
        <w:t xml:space="preserve">КП «Грин </w:t>
      </w:r>
      <w:proofErr w:type="gramStart"/>
      <w:r w:rsidRPr="009934D0">
        <w:t>Парк»  (</w:t>
      </w:r>
      <w:proofErr w:type="gramEnd"/>
      <w:r w:rsidRPr="009934D0">
        <w:t xml:space="preserve">у  г.п. Фёдоровское), КП «Дубровский» ( у  д. Аннолово), ДНП «Чёрная речка» ( </w:t>
      </w:r>
      <w:proofErr w:type="spellStart"/>
      <w:r w:rsidRPr="009934D0">
        <w:t>у.д.Аннолово</w:t>
      </w:r>
      <w:proofErr w:type="spellEnd"/>
      <w:r w:rsidRPr="009934D0">
        <w:t>), ДНТ «Ладога» ( у д. Ладога)</w:t>
      </w:r>
    </w:p>
    <w:p w14:paraId="228B1DC7" w14:textId="77777777" w:rsidR="009934D0" w:rsidRPr="009934D0" w:rsidRDefault="009934D0" w:rsidP="009934D0">
      <w:pPr>
        <w:ind w:right="-143" w:firstLine="708"/>
        <w:jc w:val="both"/>
        <w:rPr>
          <w:sz w:val="28"/>
          <w:szCs w:val="28"/>
        </w:rPr>
      </w:pPr>
      <w:r w:rsidRPr="009934D0">
        <w:rPr>
          <w:sz w:val="28"/>
          <w:szCs w:val="28"/>
        </w:rPr>
        <w:t>Основная часть нового многоквартирного жилого фонда относится к жилью эконом класса (социальное жилье).  Также пользуется популярность индивидуальное жилое строительство.</w:t>
      </w:r>
    </w:p>
    <w:p w14:paraId="4E020DDE" w14:textId="77777777" w:rsidR="009934D0" w:rsidRPr="009934D0" w:rsidRDefault="009934D0" w:rsidP="009934D0">
      <w:pPr>
        <w:ind w:right="-143" w:firstLine="708"/>
        <w:jc w:val="both"/>
        <w:rPr>
          <w:sz w:val="28"/>
          <w:szCs w:val="28"/>
        </w:rPr>
      </w:pPr>
      <w:r w:rsidRPr="009934D0">
        <w:rPr>
          <w:sz w:val="28"/>
          <w:szCs w:val="28"/>
        </w:rPr>
        <w:t>В Фёдоровском городском поселении активно развивается промышленное производство.</w:t>
      </w:r>
    </w:p>
    <w:p w14:paraId="3FDAEECA" w14:textId="77777777" w:rsidR="009934D0" w:rsidRPr="009934D0" w:rsidRDefault="009934D0" w:rsidP="009934D0">
      <w:pPr>
        <w:ind w:right="-143" w:firstLine="708"/>
        <w:jc w:val="both"/>
        <w:rPr>
          <w:sz w:val="28"/>
          <w:szCs w:val="28"/>
        </w:rPr>
      </w:pPr>
      <w:r w:rsidRPr="009934D0">
        <w:rPr>
          <w:sz w:val="28"/>
          <w:szCs w:val="28"/>
        </w:rPr>
        <w:t>В соответствии с документом градостроительного зонирования имеются производственные зоны, в основном 4-5 классов опасности.</w:t>
      </w:r>
    </w:p>
    <w:p w14:paraId="4D079FDC" w14:textId="77777777" w:rsidR="009934D0" w:rsidRPr="009934D0" w:rsidRDefault="009934D0" w:rsidP="009934D0">
      <w:pPr>
        <w:ind w:right="-143" w:firstLine="708"/>
        <w:jc w:val="both"/>
        <w:rPr>
          <w:sz w:val="28"/>
          <w:szCs w:val="28"/>
        </w:rPr>
      </w:pPr>
      <w:r w:rsidRPr="009934D0">
        <w:rPr>
          <w:sz w:val="28"/>
          <w:szCs w:val="28"/>
        </w:rPr>
        <w:t xml:space="preserve">По территориальному признаку можно разделить на следующие зоны: </w:t>
      </w:r>
    </w:p>
    <w:p w14:paraId="388CAB04" w14:textId="77777777" w:rsidR="009934D0" w:rsidRPr="009934D0" w:rsidRDefault="009934D0" w:rsidP="009934D0">
      <w:pPr>
        <w:ind w:right="-143" w:firstLine="708"/>
        <w:jc w:val="both"/>
        <w:rPr>
          <w:sz w:val="28"/>
          <w:szCs w:val="28"/>
        </w:rPr>
      </w:pPr>
      <w:r w:rsidRPr="009934D0">
        <w:rPr>
          <w:sz w:val="28"/>
          <w:szCs w:val="28"/>
        </w:rPr>
        <w:t>Первая зона</w:t>
      </w:r>
      <w:r w:rsidRPr="009934D0">
        <w:rPr>
          <w:b/>
          <w:bCs/>
          <w:sz w:val="28"/>
          <w:szCs w:val="28"/>
        </w:rPr>
        <w:t xml:space="preserve"> - </w:t>
      </w:r>
      <w:r w:rsidRPr="009934D0">
        <w:rPr>
          <w:b/>
          <w:bCs/>
          <w:sz w:val="28"/>
          <w:szCs w:val="28"/>
          <w:u w:val="single"/>
        </w:rPr>
        <w:t>«Индустриальный парк Федоровское»</w:t>
      </w:r>
      <w:r w:rsidRPr="009934D0">
        <w:rPr>
          <w:b/>
          <w:bCs/>
          <w:sz w:val="28"/>
          <w:szCs w:val="28"/>
        </w:rPr>
        <w:t xml:space="preserve"> расположена в д. Аннолово. </w:t>
      </w:r>
      <w:r w:rsidRPr="009934D0">
        <w:rPr>
          <w:sz w:val="28"/>
          <w:szCs w:val="28"/>
        </w:rPr>
        <w:t>Общая площадь индустриального парка составляет 121 Га. На данной территории расположены следующие крупные предприятия:</w:t>
      </w:r>
    </w:p>
    <w:p w14:paraId="0789881B" w14:textId="77777777" w:rsidR="009934D0" w:rsidRPr="009934D0" w:rsidRDefault="009934D0" w:rsidP="009934D0">
      <w:pPr>
        <w:ind w:right="-143" w:firstLine="708"/>
        <w:jc w:val="both"/>
        <w:rPr>
          <w:sz w:val="28"/>
          <w:szCs w:val="28"/>
        </w:rPr>
      </w:pPr>
      <w:r w:rsidRPr="009934D0">
        <w:rPr>
          <w:b/>
          <w:sz w:val="28"/>
          <w:szCs w:val="28"/>
        </w:rPr>
        <w:t>- ООО "</w:t>
      </w:r>
      <w:proofErr w:type="spellStart"/>
      <w:r w:rsidRPr="009934D0">
        <w:rPr>
          <w:b/>
          <w:sz w:val="28"/>
          <w:szCs w:val="28"/>
        </w:rPr>
        <w:t>ТехноНИКОЛЬ</w:t>
      </w:r>
      <w:proofErr w:type="spellEnd"/>
      <w:r w:rsidRPr="009934D0">
        <w:rPr>
          <w:b/>
          <w:sz w:val="28"/>
          <w:szCs w:val="28"/>
        </w:rPr>
        <w:t>"</w:t>
      </w:r>
      <w:r w:rsidRPr="009934D0">
        <w:rPr>
          <w:sz w:val="28"/>
          <w:szCs w:val="28"/>
        </w:rPr>
        <w:t xml:space="preserve"> - представляет </w:t>
      </w:r>
      <w:r w:rsidRPr="009934D0">
        <w:rPr>
          <w:bCs/>
          <w:sz w:val="28"/>
          <w:szCs w:val="28"/>
        </w:rPr>
        <w:t>широкий ассортимент</w:t>
      </w:r>
      <w:r w:rsidRPr="009934D0">
        <w:rPr>
          <w:b/>
          <w:bCs/>
          <w:sz w:val="28"/>
          <w:szCs w:val="28"/>
        </w:rPr>
        <w:t xml:space="preserve"> </w:t>
      </w:r>
      <w:r w:rsidRPr="009934D0">
        <w:rPr>
          <w:bCs/>
          <w:sz w:val="28"/>
          <w:szCs w:val="28"/>
        </w:rPr>
        <w:t>продуктов</w:t>
      </w:r>
      <w:r w:rsidRPr="009934D0">
        <w:rPr>
          <w:sz w:val="28"/>
          <w:szCs w:val="28"/>
        </w:rPr>
        <w:t> для строительства: рулонные кровельные материалы, дренажные мембраны, полимерные мембраны для плоской кровли, теплоизоляционные материалы, композитная и битумная черепица, герметики, рубероид.</w:t>
      </w:r>
    </w:p>
    <w:p w14:paraId="42372A82" w14:textId="77777777" w:rsidR="009934D0" w:rsidRPr="009934D0" w:rsidRDefault="009934D0" w:rsidP="009934D0">
      <w:pPr>
        <w:ind w:right="-143" w:firstLine="708"/>
        <w:jc w:val="both"/>
        <w:rPr>
          <w:sz w:val="28"/>
          <w:szCs w:val="28"/>
        </w:rPr>
      </w:pPr>
      <w:r w:rsidRPr="009934D0">
        <w:rPr>
          <w:b/>
          <w:sz w:val="28"/>
          <w:szCs w:val="28"/>
        </w:rPr>
        <w:t>- ООО «</w:t>
      </w:r>
      <w:proofErr w:type="spellStart"/>
      <w:r w:rsidRPr="009934D0">
        <w:rPr>
          <w:b/>
          <w:sz w:val="28"/>
          <w:szCs w:val="28"/>
        </w:rPr>
        <w:t>Агрисовгаз</w:t>
      </w:r>
      <w:proofErr w:type="spellEnd"/>
      <w:r w:rsidRPr="009934D0">
        <w:rPr>
          <w:b/>
          <w:sz w:val="28"/>
          <w:szCs w:val="28"/>
        </w:rPr>
        <w:t>»,</w:t>
      </w:r>
      <w:r w:rsidRPr="009934D0">
        <w:rPr>
          <w:sz w:val="28"/>
          <w:szCs w:val="28"/>
        </w:rPr>
        <w:t xml:space="preserve"> осуществляющее оцинкование металлических конструкций.</w:t>
      </w:r>
    </w:p>
    <w:p w14:paraId="596687A1" w14:textId="77777777" w:rsidR="009934D0" w:rsidRPr="009934D0" w:rsidRDefault="009934D0" w:rsidP="009934D0">
      <w:pPr>
        <w:ind w:right="-143" w:firstLine="360"/>
        <w:jc w:val="both"/>
        <w:rPr>
          <w:sz w:val="28"/>
        </w:rPr>
      </w:pPr>
      <w:r w:rsidRPr="009934D0">
        <w:rPr>
          <w:sz w:val="28"/>
          <w:szCs w:val="28"/>
        </w:rPr>
        <w:t xml:space="preserve">- </w:t>
      </w:r>
      <w:r w:rsidRPr="009934D0">
        <w:rPr>
          <w:b/>
          <w:sz w:val="28"/>
          <w:szCs w:val="28"/>
        </w:rPr>
        <w:t xml:space="preserve">ООО «ЛИТУМ» </w:t>
      </w:r>
      <w:r w:rsidRPr="009934D0">
        <w:rPr>
          <w:sz w:val="28"/>
          <w:szCs w:val="28"/>
        </w:rPr>
        <w:t xml:space="preserve">- занимается </w:t>
      </w:r>
      <w:r w:rsidRPr="009934D0">
        <w:rPr>
          <w:sz w:val="28"/>
        </w:rPr>
        <w:t>разработкой, производством, маркетингом и продажей различных лакокрасочных систем и продуктов для защиты и отделки поверхностей на рынках жилья, судоходства и промышленности.</w:t>
      </w:r>
    </w:p>
    <w:p w14:paraId="4D6E137D" w14:textId="77777777" w:rsidR="009934D0" w:rsidRPr="009934D0" w:rsidRDefault="009934D0" w:rsidP="009934D0">
      <w:pPr>
        <w:ind w:right="-143" w:firstLine="360"/>
        <w:jc w:val="both"/>
        <w:rPr>
          <w:sz w:val="28"/>
        </w:rPr>
      </w:pPr>
      <w:r w:rsidRPr="009934D0">
        <w:rPr>
          <w:sz w:val="28"/>
        </w:rPr>
        <w:t xml:space="preserve">- </w:t>
      </w:r>
      <w:r w:rsidRPr="009934D0">
        <w:rPr>
          <w:b/>
          <w:sz w:val="28"/>
        </w:rPr>
        <w:t>ООО "Вулкан"</w:t>
      </w:r>
      <w:r w:rsidRPr="009934D0">
        <w:rPr>
          <w:sz w:val="28"/>
        </w:rPr>
        <w:t xml:space="preserve"> - с 1996 года производит модульные дымоходы из нержавеющей стали как бытового, так и промышленного назначения.</w:t>
      </w:r>
    </w:p>
    <w:p w14:paraId="12EE80BF" w14:textId="77777777" w:rsidR="009934D0" w:rsidRPr="009934D0" w:rsidRDefault="009934D0" w:rsidP="009934D0">
      <w:pPr>
        <w:ind w:right="-143" w:firstLine="360"/>
        <w:jc w:val="both"/>
        <w:rPr>
          <w:sz w:val="28"/>
          <w:szCs w:val="28"/>
        </w:rPr>
      </w:pPr>
      <w:r w:rsidRPr="009934D0">
        <w:rPr>
          <w:b/>
          <w:sz w:val="28"/>
          <w:szCs w:val="28"/>
        </w:rPr>
        <w:t>- ООО «</w:t>
      </w:r>
      <w:proofErr w:type="spellStart"/>
      <w:r w:rsidRPr="009934D0">
        <w:rPr>
          <w:b/>
          <w:sz w:val="28"/>
          <w:szCs w:val="28"/>
        </w:rPr>
        <w:t>ЛенПромБетон</w:t>
      </w:r>
      <w:proofErr w:type="spellEnd"/>
      <w:r w:rsidRPr="009934D0">
        <w:rPr>
          <w:b/>
          <w:sz w:val="28"/>
          <w:szCs w:val="28"/>
        </w:rPr>
        <w:t>»</w:t>
      </w:r>
      <w:r w:rsidRPr="009934D0">
        <w:rPr>
          <w:sz w:val="28"/>
          <w:szCs w:val="28"/>
        </w:rPr>
        <w:t xml:space="preserve"> - современное производство железобетонных изделий, предназначенных для строительства железных дорог, систем водоотвода и прокладки кабелей. </w:t>
      </w:r>
    </w:p>
    <w:p w14:paraId="62CDED29" w14:textId="77777777" w:rsidR="009934D0" w:rsidRPr="009934D0" w:rsidRDefault="009934D0" w:rsidP="009934D0">
      <w:pPr>
        <w:ind w:right="-143" w:firstLine="360"/>
        <w:jc w:val="both"/>
        <w:rPr>
          <w:sz w:val="28"/>
        </w:rPr>
      </w:pPr>
      <w:r w:rsidRPr="009934D0">
        <w:rPr>
          <w:sz w:val="28"/>
        </w:rPr>
        <w:t xml:space="preserve">- </w:t>
      </w:r>
      <w:r w:rsidRPr="009934D0">
        <w:rPr>
          <w:b/>
          <w:sz w:val="28"/>
        </w:rPr>
        <w:t xml:space="preserve">ООО </w:t>
      </w:r>
      <w:proofErr w:type="spellStart"/>
      <w:r w:rsidRPr="009934D0">
        <w:rPr>
          <w:b/>
          <w:sz w:val="28"/>
        </w:rPr>
        <w:t>Гломако</w:t>
      </w:r>
      <w:proofErr w:type="spellEnd"/>
      <w:r w:rsidRPr="009934D0">
        <w:rPr>
          <w:b/>
          <w:sz w:val="28"/>
        </w:rPr>
        <w:t>»</w:t>
      </w:r>
      <w:r w:rsidRPr="009934D0">
        <w:rPr>
          <w:sz w:val="28"/>
        </w:rPr>
        <w:t xml:space="preserve"> — это высокотехнологичная производственная компания, предоставляющая услуги контрактного производства дезинфицирующих средств для различных мировых и российских компаний.</w:t>
      </w:r>
    </w:p>
    <w:p w14:paraId="11102C91" w14:textId="77777777" w:rsidR="009934D0" w:rsidRPr="009934D0" w:rsidRDefault="009934D0" w:rsidP="009934D0">
      <w:pPr>
        <w:ind w:right="-143" w:firstLine="360"/>
        <w:jc w:val="both"/>
        <w:rPr>
          <w:sz w:val="28"/>
          <w:szCs w:val="28"/>
        </w:rPr>
      </w:pPr>
      <w:r w:rsidRPr="009934D0">
        <w:rPr>
          <w:sz w:val="28"/>
        </w:rPr>
        <w:t xml:space="preserve">- </w:t>
      </w:r>
      <w:r w:rsidRPr="009934D0">
        <w:rPr>
          <w:b/>
          <w:sz w:val="28"/>
        </w:rPr>
        <w:t>ООО «АТТИКА»</w:t>
      </w:r>
      <w:r w:rsidRPr="009934D0">
        <w:rPr>
          <w:sz w:val="28"/>
        </w:rPr>
        <w:t xml:space="preserve"> - </w:t>
      </w:r>
      <w:r w:rsidRPr="009934D0">
        <w:rPr>
          <w:sz w:val="28"/>
          <w:szCs w:val="28"/>
        </w:rPr>
        <w:t xml:space="preserve">работает на рынке химического сырья с 2003 года и является производителем полимерных смол в России. На данный момент компания производит свою продукцию для 2-х </w:t>
      </w:r>
      <w:proofErr w:type="gramStart"/>
      <w:r w:rsidRPr="009934D0">
        <w:rPr>
          <w:sz w:val="28"/>
          <w:szCs w:val="28"/>
        </w:rPr>
        <w:t>бизнес сегментов</w:t>
      </w:r>
      <w:proofErr w:type="gramEnd"/>
      <w:r w:rsidRPr="009934D0">
        <w:rPr>
          <w:sz w:val="28"/>
          <w:szCs w:val="28"/>
        </w:rPr>
        <w:t>:</w:t>
      </w:r>
    </w:p>
    <w:p w14:paraId="348A7504" w14:textId="77777777" w:rsidR="009934D0" w:rsidRPr="009934D0" w:rsidRDefault="009934D0" w:rsidP="009934D0">
      <w:pPr>
        <w:numPr>
          <w:ilvl w:val="0"/>
          <w:numId w:val="12"/>
        </w:numPr>
        <w:ind w:right="-143"/>
        <w:jc w:val="both"/>
        <w:rPr>
          <w:sz w:val="28"/>
          <w:szCs w:val="28"/>
        </w:rPr>
      </w:pPr>
      <w:r w:rsidRPr="009934D0">
        <w:rPr>
          <w:sz w:val="28"/>
          <w:szCs w:val="28"/>
        </w:rPr>
        <w:t>Производство клеев, герметиков, лакокрасочных материалов;</w:t>
      </w:r>
    </w:p>
    <w:p w14:paraId="3EB7F917" w14:textId="77777777" w:rsidR="009934D0" w:rsidRPr="009934D0" w:rsidRDefault="009934D0" w:rsidP="009934D0">
      <w:pPr>
        <w:numPr>
          <w:ilvl w:val="0"/>
          <w:numId w:val="12"/>
        </w:numPr>
        <w:ind w:right="-143"/>
        <w:jc w:val="both"/>
        <w:rPr>
          <w:sz w:val="28"/>
          <w:szCs w:val="28"/>
        </w:rPr>
      </w:pPr>
      <w:r w:rsidRPr="009934D0">
        <w:rPr>
          <w:sz w:val="28"/>
          <w:szCs w:val="28"/>
        </w:rPr>
        <w:t>Производство композитных изделий.</w:t>
      </w:r>
    </w:p>
    <w:p w14:paraId="32DBAAA4" w14:textId="77777777" w:rsidR="009934D0" w:rsidRPr="009934D0" w:rsidRDefault="009934D0" w:rsidP="009934D0">
      <w:pPr>
        <w:ind w:right="-143" w:firstLine="360"/>
        <w:jc w:val="both"/>
        <w:rPr>
          <w:sz w:val="28"/>
          <w:szCs w:val="28"/>
        </w:rPr>
      </w:pPr>
      <w:r w:rsidRPr="009934D0">
        <w:rPr>
          <w:sz w:val="28"/>
          <w:szCs w:val="28"/>
        </w:rPr>
        <w:t>Также на территории муниципального образования находятся такие крупные производители как:</w:t>
      </w:r>
    </w:p>
    <w:p w14:paraId="302E33C4" w14:textId="77777777" w:rsidR="009934D0" w:rsidRPr="009934D0" w:rsidRDefault="009934D0" w:rsidP="009934D0">
      <w:pPr>
        <w:ind w:right="-143"/>
        <w:jc w:val="both"/>
        <w:rPr>
          <w:sz w:val="28"/>
        </w:rPr>
      </w:pPr>
      <w:r w:rsidRPr="009934D0">
        <w:rPr>
          <w:sz w:val="28"/>
        </w:rPr>
        <w:lastRenderedPageBreak/>
        <w:t xml:space="preserve">- </w:t>
      </w:r>
      <w:r w:rsidRPr="009934D0">
        <w:rPr>
          <w:b/>
          <w:sz w:val="28"/>
        </w:rPr>
        <w:t>ООО «</w:t>
      </w:r>
      <w:proofErr w:type="gramStart"/>
      <w:r w:rsidRPr="009934D0">
        <w:rPr>
          <w:b/>
          <w:sz w:val="28"/>
        </w:rPr>
        <w:t>Сигнал»</w:t>
      </w:r>
      <w:r w:rsidRPr="009934D0">
        <w:rPr>
          <w:sz w:val="28"/>
        </w:rPr>
        <w:t xml:space="preserve">  -</w:t>
      </w:r>
      <w:proofErr w:type="gramEnd"/>
      <w:r w:rsidRPr="009934D0">
        <w:rPr>
          <w:sz w:val="28"/>
        </w:rPr>
        <w:t xml:space="preserve"> это современное производство теплотехнического оборудования (котлы, дымовые трубы, емкости). Производство находится в Ленинградской области, деревня Аннолово.</w:t>
      </w:r>
    </w:p>
    <w:p w14:paraId="7784A60A" w14:textId="77777777" w:rsidR="009934D0" w:rsidRPr="009934D0" w:rsidRDefault="009934D0" w:rsidP="009934D0">
      <w:pPr>
        <w:ind w:right="-143" w:firstLine="360"/>
        <w:jc w:val="both"/>
        <w:rPr>
          <w:sz w:val="28"/>
        </w:rPr>
      </w:pPr>
      <w:r w:rsidRPr="009934D0">
        <w:rPr>
          <w:sz w:val="28"/>
        </w:rPr>
        <w:t xml:space="preserve">- </w:t>
      </w:r>
      <w:r w:rsidRPr="009934D0">
        <w:rPr>
          <w:b/>
          <w:sz w:val="28"/>
        </w:rPr>
        <w:t xml:space="preserve">ООО "СЕРИОПЛАСТ РУС" </w:t>
      </w:r>
      <w:r w:rsidRPr="009934D0">
        <w:rPr>
          <w:sz w:val="28"/>
        </w:rPr>
        <w:t>- производство пластмассовых изделий для упаковывания;</w:t>
      </w:r>
    </w:p>
    <w:p w14:paraId="36E2C48B" w14:textId="77777777" w:rsidR="009934D0" w:rsidRPr="009934D0" w:rsidRDefault="009934D0" w:rsidP="009934D0">
      <w:pPr>
        <w:ind w:right="-143" w:firstLine="360"/>
        <w:jc w:val="both"/>
        <w:rPr>
          <w:sz w:val="28"/>
        </w:rPr>
      </w:pPr>
      <w:r w:rsidRPr="009934D0">
        <w:rPr>
          <w:sz w:val="28"/>
        </w:rPr>
        <w:t xml:space="preserve">- </w:t>
      </w:r>
      <w:r w:rsidRPr="009934D0">
        <w:rPr>
          <w:b/>
          <w:sz w:val="28"/>
        </w:rPr>
        <w:t xml:space="preserve">ООО «Морские </w:t>
      </w:r>
      <w:proofErr w:type="spellStart"/>
      <w:r w:rsidRPr="009934D0">
        <w:rPr>
          <w:b/>
          <w:sz w:val="28"/>
        </w:rPr>
        <w:t>пропульсивные</w:t>
      </w:r>
      <w:proofErr w:type="spellEnd"/>
      <w:r w:rsidRPr="009934D0">
        <w:rPr>
          <w:b/>
          <w:sz w:val="28"/>
        </w:rPr>
        <w:t xml:space="preserve"> системы» («МПС»),</w:t>
      </w:r>
      <w:r w:rsidRPr="009934D0">
        <w:rPr>
          <w:sz w:val="28"/>
        </w:rPr>
        <w:t xml:space="preserve"> отечественный производитель судового оборудования, основано в </w:t>
      </w:r>
      <w:proofErr w:type="spellStart"/>
      <w:r w:rsidRPr="009934D0">
        <w:rPr>
          <w:sz w:val="28"/>
        </w:rPr>
        <w:t>г.Санкт</w:t>
      </w:r>
      <w:proofErr w:type="spellEnd"/>
      <w:r w:rsidRPr="009934D0">
        <w:rPr>
          <w:sz w:val="28"/>
        </w:rPr>
        <w:t xml:space="preserve">-Петербурге в 2005 году. </w:t>
      </w:r>
    </w:p>
    <w:p w14:paraId="349AEC87" w14:textId="77777777" w:rsidR="009934D0" w:rsidRPr="009934D0" w:rsidRDefault="009934D0" w:rsidP="009934D0">
      <w:pPr>
        <w:ind w:firstLine="360"/>
        <w:jc w:val="both"/>
        <w:rPr>
          <w:sz w:val="28"/>
          <w:szCs w:val="28"/>
        </w:rPr>
      </w:pPr>
      <w:r w:rsidRPr="009934D0">
        <w:rPr>
          <w:sz w:val="28"/>
          <w:szCs w:val="28"/>
        </w:rPr>
        <w:t>Следующая производственная зона расположена в г.п. Федоровское. Основным направлением предприятий, расположенных на территории административного центра г.п. Фёдоровское, является складирование различных материалов, ремонт автотехники, производство металлоконструкций и строительных материалов, производство бетона и мебели.</w:t>
      </w:r>
    </w:p>
    <w:p w14:paraId="3670BD54" w14:textId="77777777" w:rsidR="009934D0" w:rsidRPr="009934D0" w:rsidRDefault="009934D0" w:rsidP="009934D0">
      <w:pPr>
        <w:ind w:right="-143" w:firstLine="360"/>
        <w:jc w:val="both"/>
        <w:rPr>
          <w:sz w:val="28"/>
          <w:szCs w:val="28"/>
        </w:rPr>
      </w:pPr>
      <w:r w:rsidRPr="009934D0">
        <w:rPr>
          <w:sz w:val="28"/>
          <w:szCs w:val="28"/>
        </w:rPr>
        <w:t xml:space="preserve">Активно начинают развиваться производственные зоны на северо-востоке г.п. Фёдоровское и вдоль ул. </w:t>
      </w:r>
      <w:proofErr w:type="spellStart"/>
      <w:r w:rsidRPr="009934D0">
        <w:rPr>
          <w:sz w:val="28"/>
          <w:szCs w:val="28"/>
        </w:rPr>
        <w:t>Павузи</w:t>
      </w:r>
      <w:proofErr w:type="spellEnd"/>
      <w:r w:rsidRPr="009934D0">
        <w:rPr>
          <w:sz w:val="28"/>
          <w:szCs w:val="28"/>
        </w:rPr>
        <w:t xml:space="preserve"> в д. Аннолово.</w:t>
      </w:r>
    </w:p>
    <w:p w14:paraId="1E1C0188" w14:textId="77777777" w:rsidR="009934D0" w:rsidRPr="009934D0" w:rsidRDefault="009934D0" w:rsidP="009934D0">
      <w:pPr>
        <w:ind w:firstLine="708"/>
        <w:jc w:val="both"/>
        <w:rPr>
          <w:sz w:val="28"/>
          <w:szCs w:val="28"/>
        </w:rPr>
      </w:pPr>
      <w:r w:rsidRPr="009934D0">
        <w:rPr>
          <w:bCs/>
          <w:sz w:val="28"/>
          <w:szCs w:val="28"/>
        </w:rPr>
        <w:t xml:space="preserve">Развивается торговая деятельность, были введены в эксплуатацию объекты </w:t>
      </w:r>
      <w:r w:rsidRPr="009934D0">
        <w:rPr>
          <w:sz w:val="28"/>
          <w:szCs w:val="28"/>
        </w:rPr>
        <w:t>общественного назначения, такие как магазин в д. Глинка и торговый комплекс в Фёдоровском городском поселении по ул. Шоссейной д.29.</w:t>
      </w:r>
    </w:p>
    <w:p w14:paraId="337372DB" w14:textId="77777777" w:rsidR="009934D0" w:rsidRPr="009934D0" w:rsidRDefault="009934D0" w:rsidP="009934D0">
      <w:pPr>
        <w:ind w:firstLine="708"/>
        <w:jc w:val="both"/>
        <w:rPr>
          <w:sz w:val="28"/>
          <w:szCs w:val="28"/>
        </w:rPr>
      </w:pPr>
      <w:r w:rsidRPr="009934D0">
        <w:rPr>
          <w:sz w:val="28"/>
          <w:szCs w:val="28"/>
        </w:rPr>
        <w:t xml:space="preserve">Ведётся застройка в общественно -деловой зоне по </w:t>
      </w:r>
      <w:proofErr w:type="spellStart"/>
      <w:r w:rsidRPr="009934D0">
        <w:rPr>
          <w:sz w:val="28"/>
          <w:szCs w:val="28"/>
        </w:rPr>
        <w:t>ул.Центральной</w:t>
      </w:r>
      <w:proofErr w:type="spellEnd"/>
      <w:r w:rsidRPr="009934D0">
        <w:rPr>
          <w:sz w:val="28"/>
          <w:szCs w:val="28"/>
        </w:rPr>
        <w:t xml:space="preserve"> д.35 в д. Глинка.</w:t>
      </w:r>
    </w:p>
    <w:p w14:paraId="6F0A1B17" w14:textId="77777777" w:rsidR="009934D0" w:rsidRPr="00656DBC" w:rsidRDefault="009934D0" w:rsidP="009934D0">
      <w:pPr>
        <w:ind w:firstLine="708"/>
        <w:jc w:val="both"/>
        <w:rPr>
          <w:sz w:val="28"/>
          <w:szCs w:val="28"/>
        </w:rPr>
      </w:pPr>
      <w:r w:rsidRPr="009934D0">
        <w:rPr>
          <w:sz w:val="28"/>
          <w:szCs w:val="28"/>
        </w:rPr>
        <w:t>Выданы разрешения на строительство объектов капитального строительства многофункциональных деловых и обслуживающих зданий, в том числе и на территории жилой застройки Счастье 2.0 на строительство магазина.</w:t>
      </w:r>
    </w:p>
    <w:p w14:paraId="47D6E5D2" w14:textId="77777777" w:rsidR="009934D0" w:rsidRPr="009A419E" w:rsidRDefault="009934D0" w:rsidP="009934D0">
      <w:pPr>
        <w:ind w:right="-143"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14:paraId="1A3B74AB" w14:textId="4D2F9776" w:rsidR="009934D0" w:rsidRPr="009A419E" w:rsidRDefault="009934D0" w:rsidP="009934D0">
      <w:pPr>
        <w:ind w:right="-143"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несырьевых отраслях экономики, используя технологии инновационного характера.</w:t>
      </w:r>
    </w:p>
    <w:p w14:paraId="2B051A29" w14:textId="44B1FFDB" w:rsidR="009934D0" w:rsidRPr="0057505E" w:rsidRDefault="009934D0" w:rsidP="009934D0">
      <w:pPr>
        <w:ind w:right="-143"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2024 году н</w:t>
      </w:r>
      <w:r w:rsidRPr="0057505E">
        <w:rPr>
          <w:rFonts w:eastAsia="Calibri"/>
          <w:sz w:val="28"/>
          <w:szCs w:val="28"/>
          <w:lang w:eastAsia="en-US"/>
        </w:rPr>
        <w:t>а территории Фёдоровского городского поселения функционируют:</w:t>
      </w:r>
    </w:p>
    <w:p w14:paraId="7DC94F76" w14:textId="77777777" w:rsidR="009934D0" w:rsidRPr="0057505E" w:rsidRDefault="009934D0" w:rsidP="009934D0">
      <w:pPr>
        <w:numPr>
          <w:ilvl w:val="0"/>
          <w:numId w:val="9"/>
        </w:numPr>
        <w:spacing w:line="276" w:lineRule="auto"/>
        <w:ind w:right="-143"/>
        <w:jc w:val="both"/>
        <w:rPr>
          <w:rFonts w:eastAsia="Calibri"/>
          <w:sz w:val="28"/>
          <w:szCs w:val="28"/>
          <w:lang w:eastAsia="en-US"/>
        </w:rPr>
      </w:pPr>
      <w:r w:rsidRPr="0057505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4</w:t>
      </w:r>
      <w:r w:rsidRPr="0057505E">
        <w:rPr>
          <w:rFonts w:eastAsia="Calibri"/>
          <w:sz w:val="28"/>
          <w:szCs w:val="28"/>
          <w:lang w:eastAsia="en-US"/>
        </w:rPr>
        <w:t xml:space="preserve"> объекта бытового обслуживания (в т.ч. </w:t>
      </w:r>
      <w:r>
        <w:rPr>
          <w:rFonts w:eastAsia="Calibri"/>
          <w:sz w:val="28"/>
          <w:szCs w:val="28"/>
          <w:lang w:eastAsia="en-US"/>
        </w:rPr>
        <w:t>9</w:t>
      </w:r>
      <w:r w:rsidRPr="0057505E">
        <w:rPr>
          <w:rFonts w:eastAsia="Calibri"/>
          <w:sz w:val="28"/>
          <w:szCs w:val="28"/>
          <w:lang w:eastAsia="en-US"/>
        </w:rPr>
        <w:t xml:space="preserve"> по техническому обслуживанию и ремонту автотранспорта, </w:t>
      </w:r>
      <w:r>
        <w:rPr>
          <w:rFonts w:eastAsia="Calibri"/>
          <w:sz w:val="28"/>
          <w:szCs w:val="28"/>
          <w:lang w:eastAsia="en-US"/>
        </w:rPr>
        <w:t>8 в сфере красоты и парикмахерских</w:t>
      </w:r>
      <w:r w:rsidRPr="0057505E">
        <w:rPr>
          <w:rFonts w:eastAsia="Calibri"/>
          <w:sz w:val="28"/>
          <w:szCs w:val="28"/>
          <w:lang w:eastAsia="en-US"/>
        </w:rPr>
        <w:t>, 3 бани, ателье и химчистка, отделение страховой компании «РЕСО-гарантия»);</w:t>
      </w:r>
    </w:p>
    <w:p w14:paraId="2EFA6764" w14:textId="77777777" w:rsidR="009934D0" w:rsidRPr="0057505E" w:rsidRDefault="009934D0" w:rsidP="009934D0">
      <w:pPr>
        <w:numPr>
          <w:ilvl w:val="0"/>
          <w:numId w:val="9"/>
        </w:numPr>
        <w:ind w:right="-14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43</w:t>
      </w:r>
      <w:r w:rsidRPr="0057505E">
        <w:rPr>
          <w:rFonts w:eastAsia="Calibri"/>
          <w:sz w:val="28"/>
          <w:szCs w:val="28"/>
          <w:lang w:eastAsia="en-US"/>
        </w:rPr>
        <w:t xml:space="preserve"> объект розничной торговли (в т.ч. такие сетевые магазины как «Пятерочка», «Магнит» и «Магнит Косметик», магазин низких цен «Светофор», «</w:t>
      </w:r>
      <w:proofErr w:type="spellStart"/>
      <w:r w:rsidRPr="0057505E">
        <w:rPr>
          <w:rFonts w:eastAsia="Calibri"/>
          <w:sz w:val="28"/>
          <w:szCs w:val="28"/>
          <w:lang w:eastAsia="en-US"/>
        </w:rPr>
        <w:t>РосАл</w:t>
      </w:r>
      <w:proofErr w:type="spellEnd"/>
      <w:r w:rsidRPr="0057505E">
        <w:rPr>
          <w:rFonts w:eastAsia="Calibri"/>
          <w:sz w:val="28"/>
          <w:szCs w:val="28"/>
          <w:lang w:eastAsia="en-US"/>
        </w:rPr>
        <w:t>»)</w:t>
      </w:r>
    </w:p>
    <w:p w14:paraId="575D352D" w14:textId="77777777" w:rsidR="009934D0" w:rsidRPr="0057505E" w:rsidRDefault="009934D0" w:rsidP="009934D0">
      <w:pPr>
        <w:numPr>
          <w:ilvl w:val="0"/>
          <w:numId w:val="9"/>
        </w:numPr>
        <w:ind w:right="-143"/>
        <w:jc w:val="both"/>
        <w:rPr>
          <w:rFonts w:eastAsia="Calibri"/>
          <w:sz w:val="28"/>
          <w:szCs w:val="28"/>
          <w:lang w:eastAsia="en-US"/>
        </w:rPr>
      </w:pPr>
      <w:r w:rsidRPr="005750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</w:t>
      </w:r>
      <w:r w:rsidRPr="0057505E">
        <w:rPr>
          <w:rFonts w:eastAsia="Calibri"/>
          <w:sz w:val="28"/>
          <w:szCs w:val="28"/>
          <w:lang w:eastAsia="en-US"/>
        </w:rPr>
        <w:t xml:space="preserve"> аптеки, </w:t>
      </w:r>
      <w:r>
        <w:rPr>
          <w:rFonts w:eastAsia="Calibri"/>
          <w:sz w:val="28"/>
          <w:szCs w:val="28"/>
          <w:lang w:eastAsia="en-US"/>
        </w:rPr>
        <w:t>19</w:t>
      </w:r>
      <w:r w:rsidRPr="0057505E">
        <w:rPr>
          <w:rFonts w:eastAsia="Calibri"/>
          <w:sz w:val="28"/>
          <w:szCs w:val="28"/>
          <w:lang w:eastAsia="en-US"/>
        </w:rPr>
        <w:t xml:space="preserve"> павильонов (из них </w:t>
      </w:r>
      <w:r>
        <w:rPr>
          <w:rFonts w:eastAsia="Calibri"/>
          <w:sz w:val="28"/>
          <w:szCs w:val="28"/>
          <w:lang w:eastAsia="en-US"/>
        </w:rPr>
        <w:t xml:space="preserve">9 - </w:t>
      </w:r>
      <w:r w:rsidRPr="0057505E">
        <w:rPr>
          <w:rFonts w:eastAsia="Calibri"/>
          <w:sz w:val="28"/>
          <w:szCs w:val="28"/>
          <w:lang w:eastAsia="en-US"/>
        </w:rPr>
        <w:t>по продаже еды).</w:t>
      </w:r>
    </w:p>
    <w:p w14:paraId="2DCDF4FD" w14:textId="77777777" w:rsidR="009934D0" w:rsidRPr="0057505E" w:rsidRDefault="009934D0" w:rsidP="009934D0">
      <w:pPr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 w:rsidRPr="0057505E">
        <w:rPr>
          <w:rFonts w:eastAsia="Calibri"/>
          <w:sz w:val="28"/>
          <w:szCs w:val="28"/>
          <w:lang w:eastAsia="en-US"/>
        </w:rPr>
        <w:t>В Фёдоровском г.п. 3 раза в неделю приезжает автолавка, торгующая рыбой, и 3 раза в неделю автолавка с колбасными изделиями завода «</w:t>
      </w:r>
      <w:proofErr w:type="spellStart"/>
      <w:r w:rsidRPr="0057505E">
        <w:rPr>
          <w:rFonts w:eastAsia="Calibri"/>
          <w:sz w:val="28"/>
          <w:szCs w:val="28"/>
          <w:lang w:eastAsia="en-US"/>
        </w:rPr>
        <w:t>Анком</w:t>
      </w:r>
      <w:proofErr w:type="spellEnd"/>
      <w:r w:rsidRPr="0057505E">
        <w:rPr>
          <w:rFonts w:eastAsia="Calibri"/>
          <w:sz w:val="28"/>
          <w:szCs w:val="28"/>
          <w:lang w:eastAsia="en-US"/>
        </w:rPr>
        <w:t>».</w:t>
      </w:r>
    </w:p>
    <w:p w14:paraId="513C4821" w14:textId="77777777" w:rsidR="009934D0" w:rsidRPr="0057505E" w:rsidRDefault="009934D0" w:rsidP="009934D0">
      <w:pPr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 w:rsidRPr="0057505E">
        <w:rPr>
          <w:rFonts w:eastAsia="Calibri"/>
          <w:sz w:val="28"/>
          <w:szCs w:val="28"/>
          <w:lang w:eastAsia="en-US"/>
        </w:rPr>
        <w:t>Также на территории Фёдоровского г.п. работает медицинский центр «</w:t>
      </w:r>
      <w:r w:rsidRPr="0057505E">
        <w:rPr>
          <w:rFonts w:eastAsia="Calibri"/>
          <w:sz w:val="28"/>
          <w:szCs w:val="28"/>
          <w:lang w:val="en-US" w:eastAsia="en-US"/>
        </w:rPr>
        <w:t>Helix</w:t>
      </w:r>
      <w:r w:rsidRPr="0057505E">
        <w:rPr>
          <w:rFonts w:eastAsia="Calibri"/>
          <w:sz w:val="28"/>
          <w:szCs w:val="28"/>
          <w:lang w:eastAsia="en-US"/>
        </w:rPr>
        <w:t>», где можно сдать анализы, сделать УЗИ, получить консультацию врача гинеколога, терапевта.</w:t>
      </w:r>
    </w:p>
    <w:p w14:paraId="10A7F900" w14:textId="77777777" w:rsidR="009934D0" w:rsidRPr="0057505E" w:rsidRDefault="009934D0" w:rsidP="009934D0">
      <w:pPr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 w:rsidRPr="0057505E">
        <w:rPr>
          <w:rFonts w:eastAsia="Calibri"/>
          <w:sz w:val="28"/>
          <w:szCs w:val="28"/>
          <w:lang w:eastAsia="en-US"/>
        </w:rPr>
        <w:t>В Фёдоровском г.п. функционирует пункт выдачи интернет-заказов «Озон», «</w:t>
      </w:r>
      <w:proofErr w:type="spellStart"/>
      <w:r w:rsidRPr="0057505E">
        <w:rPr>
          <w:rFonts w:eastAsia="Calibri"/>
          <w:sz w:val="28"/>
          <w:szCs w:val="28"/>
          <w:lang w:eastAsia="en-US"/>
        </w:rPr>
        <w:t>Боксберри</w:t>
      </w:r>
      <w:proofErr w:type="spellEnd"/>
      <w:r w:rsidRPr="0057505E">
        <w:rPr>
          <w:rFonts w:eastAsia="Calibri"/>
          <w:sz w:val="28"/>
          <w:szCs w:val="28"/>
          <w:lang w:eastAsia="en-US"/>
        </w:rPr>
        <w:t>», «</w:t>
      </w:r>
      <w:proofErr w:type="spellStart"/>
      <w:r w:rsidRPr="0057505E">
        <w:rPr>
          <w:rFonts w:eastAsia="Calibri"/>
          <w:sz w:val="28"/>
          <w:szCs w:val="28"/>
          <w:lang w:eastAsia="en-US"/>
        </w:rPr>
        <w:t>Wildberries</w:t>
      </w:r>
      <w:proofErr w:type="spellEnd"/>
      <w:r w:rsidRPr="0057505E">
        <w:rPr>
          <w:rFonts w:eastAsia="Calibri"/>
          <w:sz w:val="28"/>
          <w:szCs w:val="28"/>
          <w:lang w:eastAsia="en-US"/>
        </w:rPr>
        <w:t>». Данные услуги по доставке товаров пользуются большим спросом у жителей поселения.</w:t>
      </w:r>
    </w:p>
    <w:p w14:paraId="170834C4" w14:textId="77777777" w:rsidR="009934D0" w:rsidRPr="0057505E" w:rsidRDefault="009934D0" w:rsidP="009934D0">
      <w:pPr>
        <w:spacing w:line="276" w:lineRule="auto"/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 w:rsidRPr="0057505E">
        <w:rPr>
          <w:rFonts w:eastAsia="Calibri"/>
          <w:sz w:val="28"/>
          <w:szCs w:val="28"/>
          <w:lang w:eastAsia="en-US"/>
        </w:rPr>
        <w:lastRenderedPageBreak/>
        <w:t xml:space="preserve">На территории муниципального образования Фёдоровское г.п. работает </w:t>
      </w:r>
      <w:r>
        <w:rPr>
          <w:rFonts w:eastAsia="Calibri"/>
          <w:sz w:val="28"/>
          <w:szCs w:val="28"/>
          <w:lang w:eastAsia="en-US"/>
        </w:rPr>
        <w:t>4</w:t>
      </w:r>
      <w:r w:rsidRPr="0057505E">
        <w:rPr>
          <w:rFonts w:eastAsia="Calibri"/>
          <w:sz w:val="28"/>
          <w:szCs w:val="28"/>
          <w:lang w:eastAsia="en-US"/>
        </w:rPr>
        <w:t xml:space="preserve"> аптеки. Также можно оформить заказ с сайта «</w:t>
      </w:r>
      <w:proofErr w:type="spellStart"/>
      <w:r w:rsidRPr="0057505E">
        <w:rPr>
          <w:rFonts w:eastAsia="Calibri"/>
          <w:sz w:val="28"/>
          <w:szCs w:val="28"/>
          <w:lang w:eastAsia="en-US"/>
        </w:rPr>
        <w:t>Аптека.ру</w:t>
      </w:r>
      <w:proofErr w:type="spellEnd"/>
      <w:r w:rsidRPr="0057505E">
        <w:rPr>
          <w:rFonts w:eastAsia="Calibri"/>
          <w:sz w:val="28"/>
          <w:szCs w:val="28"/>
          <w:lang w:eastAsia="en-US"/>
        </w:rPr>
        <w:t xml:space="preserve">» и получить его в Фёдоровском г.п. </w:t>
      </w:r>
    </w:p>
    <w:p w14:paraId="30DD0CC9" w14:textId="77777777" w:rsidR="009934D0" w:rsidRPr="0057505E" w:rsidRDefault="009934D0" w:rsidP="009934D0">
      <w:pPr>
        <w:spacing w:line="276" w:lineRule="auto"/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 w:rsidRPr="0057505E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57505E">
        <w:rPr>
          <w:rFonts w:eastAsia="Calibri"/>
          <w:sz w:val="28"/>
          <w:szCs w:val="28"/>
          <w:lang w:eastAsia="en-US"/>
        </w:rPr>
        <w:t>гп</w:t>
      </w:r>
      <w:proofErr w:type="spellEnd"/>
      <w:r w:rsidRPr="0057505E">
        <w:rPr>
          <w:rFonts w:eastAsia="Calibri"/>
          <w:sz w:val="28"/>
          <w:szCs w:val="28"/>
          <w:lang w:eastAsia="en-US"/>
        </w:rPr>
        <w:t xml:space="preserve">. Федоровское осуществляет свою работу ветеринарная клиника. </w:t>
      </w:r>
    </w:p>
    <w:p w14:paraId="2B403CBC" w14:textId="77777777" w:rsidR="009934D0" w:rsidRDefault="009934D0" w:rsidP="009934D0">
      <w:pPr>
        <w:spacing w:line="276" w:lineRule="auto"/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 w:rsidRPr="0057505E">
        <w:rPr>
          <w:rFonts w:eastAsia="Calibri"/>
          <w:sz w:val="28"/>
          <w:szCs w:val="28"/>
          <w:lang w:eastAsia="en-US"/>
        </w:rPr>
        <w:t>На территории Федоровского городского поселения всего функционирует 1</w:t>
      </w:r>
      <w:r>
        <w:rPr>
          <w:rFonts w:eastAsia="Calibri"/>
          <w:sz w:val="28"/>
          <w:szCs w:val="28"/>
          <w:lang w:eastAsia="en-US"/>
        </w:rPr>
        <w:t>4</w:t>
      </w:r>
      <w:r w:rsidRPr="0057505E">
        <w:rPr>
          <w:rFonts w:eastAsia="Calibri"/>
          <w:sz w:val="28"/>
          <w:szCs w:val="28"/>
          <w:lang w:eastAsia="en-US"/>
        </w:rPr>
        <w:t xml:space="preserve"> предприятий общественного питания (</w:t>
      </w:r>
      <w:r>
        <w:rPr>
          <w:rFonts w:eastAsia="Calibri"/>
          <w:sz w:val="28"/>
          <w:szCs w:val="28"/>
          <w:lang w:eastAsia="en-US"/>
        </w:rPr>
        <w:t>5</w:t>
      </w:r>
      <w:r w:rsidRPr="0057505E">
        <w:rPr>
          <w:rFonts w:eastAsia="Calibri"/>
          <w:sz w:val="28"/>
          <w:szCs w:val="28"/>
          <w:lang w:eastAsia="en-US"/>
        </w:rPr>
        <w:t xml:space="preserve"> кафе и </w:t>
      </w:r>
      <w:r>
        <w:rPr>
          <w:rFonts w:eastAsia="Calibri"/>
          <w:sz w:val="28"/>
          <w:szCs w:val="28"/>
          <w:lang w:eastAsia="en-US"/>
        </w:rPr>
        <w:t>9</w:t>
      </w:r>
      <w:r w:rsidRPr="0057505E">
        <w:rPr>
          <w:rFonts w:eastAsia="Calibri"/>
          <w:sz w:val="28"/>
          <w:szCs w:val="28"/>
          <w:lang w:eastAsia="en-US"/>
        </w:rPr>
        <w:t xml:space="preserve"> павильонов).</w:t>
      </w:r>
    </w:p>
    <w:p w14:paraId="7D8493BB" w14:textId="504411EC" w:rsidR="009934D0" w:rsidRPr="009A419E" w:rsidRDefault="009934D0" w:rsidP="009934D0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Среди индивидуальных предпринимателей наибольшую долю составляют предприятия торговли и общественного питания. Привлекательность данной сферы объясняется, прежде всего, относительно быстрой окупаемостью вложенных средств, стабильным потребительским спросом. </w:t>
      </w:r>
    </w:p>
    <w:p w14:paraId="6224759A" w14:textId="77777777" w:rsidR="009934D0" w:rsidRPr="009A419E" w:rsidRDefault="009934D0" w:rsidP="009934D0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Несмотря на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роста.</w:t>
      </w:r>
    </w:p>
    <w:p w14:paraId="2BC07AC6" w14:textId="77777777" w:rsidR="009934D0" w:rsidRPr="009A419E" w:rsidRDefault="009934D0" w:rsidP="009934D0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Продолжают сохраняться некоторые трудности, объективно присущие малому и среднему бизнесу. Основными из них являются:</w:t>
      </w:r>
    </w:p>
    <w:p w14:paraId="1232D201" w14:textId="77777777" w:rsidR="009934D0" w:rsidRPr="009A419E" w:rsidRDefault="009934D0" w:rsidP="009934D0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недостаточность собственных финансовых ресурсов, в том числе для использования современных технологий и оборудования, сложность в получении кредитов;</w:t>
      </w:r>
    </w:p>
    <w:p w14:paraId="42AF1C32" w14:textId="77777777" w:rsidR="009934D0" w:rsidRPr="009A419E" w:rsidRDefault="009934D0" w:rsidP="009934D0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слабая имущественная база (как следствие - недостаточность собственного обеспечения исполнения обязательств по кредитному договору);</w:t>
      </w:r>
    </w:p>
    <w:p w14:paraId="52D98DF8" w14:textId="77777777" w:rsidR="009934D0" w:rsidRPr="009A419E" w:rsidRDefault="009934D0" w:rsidP="009934D0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высокие издержки для начинающих субъектов малого и среднего предпринимательства, в том числе высокая арендная плата за помещения, финансовые и административные трудности при решении вопросов доступа к инженерным сетям; </w:t>
      </w:r>
    </w:p>
    <w:p w14:paraId="7F283AD5" w14:textId="77777777" w:rsidR="009934D0" w:rsidRPr="009A419E" w:rsidRDefault="009934D0" w:rsidP="009934D0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проблемы продвижения продукции (работ и услуг) на рынки;</w:t>
      </w:r>
    </w:p>
    <w:p w14:paraId="4565F21E" w14:textId="77777777" w:rsidR="009934D0" w:rsidRPr="009A419E" w:rsidRDefault="009934D0" w:rsidP="009934D0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недостаточное информационное обеспечение по широкому спектру предпринимательской деятельности;</w:t>
      </w:r>
    </w:p>
    <w:p w14:paraId="730642BC" w14:textId="77777777" w:rsidR="009934D0" w:rsidRPr="009A419E" w:rsidRDefault="009934D0" w:rsidP="009934D0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несовершенство и непостоянство нормативно-правовой базы;</w:t>
      </w:r>
    </w:p>
    <w:p w14:paraId="523B1E55" w14:textId="77777777" w:rsidR="009934D0" w:rsidRPr="009A419E" w:rsidRDefault="009934D0" w:rsidP="009934D0">
      <w:pPr>
        <w:pStyle w:val="ab"/>
        <w:ind w:firstLine="36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недостаток квалифицированных кадров.</w:t>
      </w:r>
    </w:p>
    <w:p w14:paraId="53392A62" w14:textId="2CAB3421" w:rsidR="009934D0" w:rsidRPr="009A419E" w:rsidRDefault="009934D0" w:rsidP="009934D0">
      <w:pPr>
        <w:pStyle w:val="ab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Приоритеты и цели </w:t>
      </w:r>
      <w:r w:rsidRPr="009A419E">
        <w:rPr>
          <w:b/>
          <w:bCs/>
          <w:sz w:val="28"/>
          <w:szCs w:val="28"/>
        </w:rPr>
        <w:t xml:space="preserve">муниципальной </w:t>
      </w:r>
      <w:r w:rsidR="00551E12">
        <w:rPr>
          <w:b/>
          <w:bCs/>
          <w:sz w:val="28"/>
          <w:szCs w:val="28"/>
        </w:rPr>
        <w:t>политики</w:t>
      </w:r>
      <w:r>
        <w:rPr>
          <w:b/>
          <w:bCs/>
          <w:sz w:val="28"/>
          <w:szCs w:val="28"/>
        </w:rPr>
        <w:t xml:space="preserve"> в сфере реализации</w:t>
      </w:r>
      <w:r w:rsidR="00551E12">
        <w:rPr>
          <w:b/>
          <w:bCs/>
          <w:sz w:val="28"/>
          <w:szCs w:val="28"/>
        </w:rPr>
        <w:t xml:space="preserve"> муниципальной программы</w:t>
      </w:r>
    </w:p>
    <w:p w14:paraId="531BCB71" w14:textId="77777777" w:rsidR="009934D0" w:rsidRPr="009A419E" w:rsidRDefault="009934D0" w:rsidP="009934D0">
      <w:pPr>
        <w:pStyle w:val="ab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14:paraId="6C587FB8" w14:textId="58BD67E0" w:rsidR="009934D0" w:rsidRPr="009A419E" w:rsidRDefault="009934D0" w:rsidP="00551E12">
      <w:pPr>
        <w:ind w:firstLine="283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Целью Программы является обеспечение благоприятных условий для развития субъектов малого и среднего предпринимательства в Фёдоровском городском поселении Тосненского муниципального района Ленинградской области. Увеличение количества субъектов малого и среднего предпринимательства Увеличение объемов налоговых поступлений от деятельности субъектов малого и среднего предпринимательства в доходную часть бюджета поселения, </w:t>
      </w:r>
      <w:r w:rsidR="00551E12" w:rsidRPr="009A419E">
        <w:rPr>
          <w:sz w:val="28"/>
          <w:szCs w:val="28"/>
        </w:rPr>
        <w:t>также топографическая</w:t>
      </w:r>
      <w:r w:rsidRPr="009A419E">
        <w:rPr>
          <w:sz w:val="28"/>
          <w:szCs w:val="28"/>
        </w:rPr>
        <w:t xml:space="preserve"> съемка, изготовление картографических материалов и межевых дел для постановки на кадастровый учет, вынос межевых знаков, постановка и снятие на кадастровый учет.</w:t>
      </w:r>
    </w:p>
    <w:p w14:paraId="1A28B599" w14:textId="3C5DAD94" w:rsidR="009934D0" w:rsidRPr="009A419E" w:rsidRDefault="00551E12" w:rsidP="009934D0">
      <w:pPr>
        <w:spacing w:after="120"/>
        <w:ind w:left="283"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lastRenderedPageBreak/>
        <w:t>Для достижения</w:t>
      </w:r>
      <w:r w:rsidR="009934D0" w:rsidRPr="009A419E">
        <w:rPr>
          <w:sz w:val="28"/>
          <w:szCs w:val="28"/>
        </w:rPr>
        <w:t xml:space="preserve"> поставленной цели должны быть решены следующие задачи: </w:t>
      </w:r>
    </w:p>
    <w:p w14:paraId="26CB7CE2" w14:textId="4D32D4B4" w:rsidR="009934D0" w:rsidRPr="009A419E" w:rsidRDefault="009934D0" w:rsidP="009934D0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 развитие деловой активности </w:t>
      </w:r>
      <w:r w:rsidR="00551E12" w:rsidRPr="009A419E">
        <w:rPr>
          <w:sz w:val="28"/>
          <w:szCs w:val="28"/>
        </w:rPr>
        <w:t>населения за</w:t>
      </w:r>
      <w:r w:rsidRPr="009A419E">
        <w:rPr>
          <w:sz w:val="28"/>
          <w:szCs w:val="28"/>
        </w:rPr>
        <w:t xml:space="preserve"> счет повышения интереса к предпринимательской деятельности;</w:t>
      </w:r>
    </w:p>
    <w:p w14:paraId="6782BCD2" w14:textId="2F51DADE" w:rsidR="009934D0" w:rsidRPr="009A419E" w:rsidRDefault="009934D0" w:rsidP="009934D0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улучшение стартовых условий для предпринимательской </w:t>
      </w:r>
      <w:r w:rsidR="00551E12" w:rsidRPr="009A419E">
        <w:rPr>
          <w:sz w:val="28"/>
          <w:szCs w:val="28"/>
        </w:rPr>
        <w:t>деятельности представителям</w:t>
      </w:r>
      <w:r w:rsidRPr="009A419E">
        <w:rPr>
          <w:sz w:val="28"/>
          <w:szCs w:val="28"/>
        </w:rPr>
        <w:t xml:space="preserve"> социально незащищенных слоев населения и молодежи; </w:t>
      </w:r>
    </w:p>
    <w:p w14:paraId="1D92B283" w14:textId="77777777" w:rsidR="009934D0" w:rsidRPr="009A419E" w:rsidRDefault="009934D0" w:rsidP="009934D0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совершенствование информационно-консультационной поддержки малого и среднего предпринимательства (совершенствование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деятельностью); </w:t>
      </w:r>
    </w:p>
    <w:p w14:paraId="1FD7067C" w14:textId="77777777" w:rsidR="009934D0" w:rsidRPr="009A419E" w:rsidRDefault="009934D0" w:rsidP="009934D0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организация подготовки и переподготовки кадров для субъектов малого и среднего предпринимательства</w:t>
      </w:r>
    </w:p>
    <w:p w14:paraId="1720940C" w14:textId="77777777" w:rsidR="009934D0" w:rsidRPr="009A419E" w:rsidRDefault="009934D0" w:rsidP="009934D0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развитие информационно – коммуникационных технологий в сфере малого и среднего предпринимательства.</w:t>
      </w:r>
    </w:p>
    <w:p w14:paraId="57DC5165" w14:textId="77777777" w:rsidR="009934D0" w:rsidRPr="009A419E" w:rsidRDefault="009934D0" w:rsidP="009934D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1FEB1033" w14:textId="16085DC0" w:rsidR="009934D0" w:rsidRPr="00551E12" w:rsidRDefault="009934D0" w:rsidP="00551E12">
      <w:pPr>
        <w:ind w:firstLine="708"/>
        <w:jc w:val="both"/>
        <w:rPr>
          <w:sz w:val="28"/>
          <w:szCs w:val="28"/>
        </w:rPr>
      </w:pPr>
      <w:r w:rsidRPr="00551E12">
        <w:rPr>
          <w:sz w:val="28"/>
          <w:szCs w:val="28"/>
        </w:rPr>
        <w:t xml:space="preserve">Основные направления поддержки малого и </w:t>
      </w:r>
      <w:r w:rsidR="00551E12" w:rsidRPr="00551E12">
        <w:rPr>
          <w:sz w:val="28"/>
          <w:szCs w:val="28"/>
        </w:rPr>
        <w:t>среднего предпринимательства</w:t>
      </w:r>
      <w:r w:rsidRPr="00551E12">
        <w:rPr>
          <w:sz w:val="28"/>
          <w:szCs w:val="28"/>
        </w:rPr>
        <w:t xml:space="preserve"> в Фёдоровском городском поселении Тосненского муниципального района Ленинградской области</w:t>
      </w:r>
      <w:r w:rsidR="00551E12" w:rsidRPr="00551E12">
        <w:rPr>
          <w:sz w:val="28"/>
          <w:szCs w:val="28"/>
        </w:rPr>
        <w:t xml:space="preserve">: </w:t>
      </w:r>
    </w:p>
    <w:p w14:paraId="3EAB5020" w14:textId="77777777" w:rsidR="00551E12" w:rsidRPr="009A419E" w:rsidRDefault="00551E12" w:rsidP="00551E12">
      <w:pPr>
        <w:ind w:firstLine="708"/>
        <w:jc w:val="both"/>
        <w:rPr>
          <w:b/>
          <w:bCs/>
          <w:sz w:val="28"/>
          <w:szCs w:val="28"/>
        </w:rPr>
      </w:pPr>
    </w:p>
    <w:p w14:paraId="17D93831" w14:textId="7C95E567" w:rsidR="009934D0" w:rsidRPr="009A419E" w:rsidRDefault="009934D0" w:rsidP="009934D0">
      <w:pPr>
        <w:jc w:val="both"/>
        <w:rPr>
          <w:i/>
          <w:iCs/>
          <w:sz w:val="28"/>
          <w:szCs w:val="28"/>
        </w:rPr>
      </w:pPr>
      <w:r w:rsidRPr="009A419E">
        <w:rPr>
          <w:i/>
          <w:iCs/>
          <w:sz w:val="28"/>
          <w:szCs w:val="28"/>
        </w:rPr>
        <w:t xml:space="preserve">1. Развитие деловой активности </w:t>
      </w:r>
      <w:r w:rsidR="00551E12" w:rsidRPr="009A419E">
        <w:rPr>
          <w:i/>
          <w:iCs/>
          <w:sz w:val="28"/>
          <w:szCs w:val="28"/>
        </w:rPr>
        <w:t>населения за</w:t>
      </w:r>
      <w:r w:rsidRPr="009A419E">
        <w:rPr>
          <w:i/>
          <w:iCs/>
          <w:sz w:val="28"/>
          <w:szCs w:val="28"/>
        </w:rPr>
        <w:t xml:space="preserve"> счет повышения интереса к предпринимательской деятельности.</w:t>
      </w:r>
    </w:p>
    <w:p w14:paraId="681ED409" w14:textId="04C5D94D" w:rsidR="009934D0" w:rsidRPr="009A419E" w:rsidRDefault="00551E12" w:rsidP="009934D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9934D0" w:rsidRPr="009A419E">
        <w:rPr>
          <w:i/>
          <w:iCs/>
          <w:sz w:val="28"/>
          <w:szCs w:val="28"/>
        </w:rPr>
        <w:t>. Совершенствование информационно-консультационной поддержки малого и среднего предпринимательства.</w:t>
      </w:r>
    </w:p>
    <w:p w14:paraId="01B93CF5" w14:textId="77777777" w:rsidR="009934D0" w:rsidRPr="009A419E" w:rsidRDefault="009934D0" w:rsidP="009934D0">
      <w:pPr>
        <w:ind w:left="708" w:firstLine="192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Раздел включает следующий комплекс мероприятий:</w:t>
      </w:r>
    </w:p>
    <w:p w14:paraId="3A6434C2" w14:textId="77777777" w:rsidR="009934D0" w:rsidRPr="009A419E" w:rsidRDefault="009934D0" w:rsidP="009934D0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- информирование посредством сети Интернет (размещение информации на официальном сайте поселения) о процессах, происходящих в области малого и среднего предпринимательства;</w:t>
      </w:r>
    </w:p>
    <w:p w14:paraId="3148C155" w14:textId="77777777" w:rsidR="009934D0" w:rsidRPr="009A419E" w:rsidRDefault="009934D0" w:rsidP="009934D0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14:paraId="4F2DB5F7" w14:textId="77777777" w:rsidR="009934D0" w:rsidRPr="009A419E" w:rsidRDefault="009934D0" w:rsidP="009934D0">
      <w:pPr>
        <w:ind w:firstLine="720"/>
        <w:rPr>
          <w:sz w:val="28"/>
          <w:szCs w:val="28"/>
        </w:rPr>
      </w:pPr>
      <w:r w:rsidRPr="009A419E">
        <w:rPr>
          <w:sz w:val="28"/>
          <w:szCs w:val="28"/>
        </w:rPr>
        <w:t>-организация и проведение индивидуальных консультаций для предпринимателей специалистами Фонда «МЦПП»;</w:t>
      </w:r>
    </w:p>
    <w:p w14:paraId="27AAA7A3" w14:textId="77777777" w:rsidR="009934D0" w:rsidRPr="009A419E" w:rsidRDefault="009934D0" w:rsidP="009934D0">
      <w:pPr>
        <w:ind w:firstLine="720"/>
        <w:rPr>
          <w:sz w:val="28"/>
          <w:szCs w:val="28"/>
        </w:rPr>
      </w:pPr>
      <w:r w:rsidRPr="009A419E">
        <w:rPr>
          <w:sz w:val="28"/>
          <w:szCs w:val="28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14:paraId="01CC4CFE" w14:textId="6C0DF5F7" w:rsidR="009934D0" w:rsidRPr="00551E12" w:rsidRDefault="00551E12" w:rsidP="00551E12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="009934D0" w:rsidRPr="009A419E">
        <w:rPr>
          <w:i/>
          <w:iCs/>
          <w:sz w:val="28"/>
          <w:szCs w:val="28"/>
        </w:rPr>
        <w:t>. Организация подготовки и переподготовки кадров для субъектов малого и среднего предпринимательства</w:t>
      </w:r>
    </w:p>
    <w:p w14:paraId="15B24D8B" w14:textId="77777777" w:rsidR="009934D0" w:rsidRPr="009A419E" w:rsidRDefault="009934D0" w:rsidP="009934D0">
      <w:pPr>
        <w:ind w:left="192"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Раздел включает следующий комплекс мероприятий:</w:t>
      </w:r>
    </w:p>
    <w:p w14:paraId="745599D9" w14:textId="77777777" w:rsidR="009934D0" w:rsidRPr="009A419E" w:rsidRDefault="009934D0" w:rsidP="009934D0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повышение квалификации сотрудников, путем проведения очного обучения </w:t>
      </w:r>
      <w:proofErr w:type="gramStart"/>
      <w:r w:rsidRPr="009A419E">
        <w:rPr>
          <w:sz w:val="28"/>
          <w:szCs w:val="28"/>
        </w:rPr>
        <w:t>сотрудниками  Фонда</w:t>
      </w:r>
      <w:proofErr w:type="gramEnd"/>
      <w:r w:rsidRPr="009A419E">
        <w:rPr>
          <w:sz w:val="28"/>
          <w:szCs w:val="28"/>
        </w:rPr>
        <w:t xml:space="preserve"> «Муниципальный центр поддержки предпринимательства»;</w:t>
      </w:r>
    </w:p>
    <w:p w14:paraId="6AB97173" w14:textId="555CBC55" w:rsidR="009934D0" w:rsidRPr="009A419E" w:rsidRDefault="00551E12" w:rsidP="009934D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="009934D0" w:rsidRPr="009A419E">
        <w:rPr>
          <w:i/>
          <w:iCs/>
          <w:sz w:val="28"/>
          <w:szCs w:val="28"/>
        </w:rPr>
        <w:t>. Развитие информационно – коммуникационных технологий в сфере малого и среднего предпринимательства.</w:t>
      </w:r>
    </w:p>
    <w:p w14:paraId="67422816" w14:textId="77777777" w:rsidR="009934D0" w:rsidRPr="009A419E" w:rsidRDefault="009934D0" w:rsidP="009934D0">
      <w:pPr>
        <w:ind w:firstLine="900"/>
        <w:jc w:val="both"/>
        <w:rPr>
          <w:sz w:val="28"/>
          <w:szCs w:val="28"/>
        </w:rPr>
      </w:pPr>
      <w:r w:rsidRPr="009A419E">
        <w:rPr>
          <w:sz w:val="28"/>
          <w:szCs w:val="28"/>
        </w:rPr>
        <w:t xml:space="preserve">- организация и проведение обучающих семинаров по использованию информационно - </w:t>
      </w:r>
      <w:proofErr w:type="gramStart"/>
      <w:r w:rsidRPr="009A419E">
        <w:rPr>
          <w:sz w:val="28"/>
          <w:szCs w:val="28"/>
        </w:rPr>
        <w:t>коммуникационных  технологий</w:t>
      </w:r>
      <w:proofErr w:type="gramEnd"/>
      <w:r w:rsidRPr="009A419E">
        <w:rPr>
          <w:sz w:val="28"/>
          <w:szCs w:val="28"/>
        </w:rPr>
        <w:t xml:space="preserve"> в бизнесе для субъектов малого и среднего предпринимательства.</w:t>
      </w:r>
    </w:p>
    <w:p w14:paraId="7008AFA0" w14:textId="77777777" w:rsidR="009934D0" w:rsidRPr="009A419E" w:rsidRDefault="009934D0" w:rsidP="009934D0">
      <w:pPr>
        <w:ind w:firstLine="900"/>
        <w:jc w:val="both"/>
        <w:rPr>
          <w:b/>
          <w:bCs/>
          <w:sz w:val="28"/>
          <w:szCs w:val="28"/>
        </w:rPr>
      </w:pPr>
    </w:p>
    <w:p w14:paraId="184692F3" w14:textId="527BE372" w:rsidR="009934D0" w:rsidRPr="00551E12" w:rsidRDefault="009934D0" w:rsidP="00551E12">
      <w:pPr>
        <w:jc w:val="both"/>
        <w:rPr>
          <w:sz w:val="28"/>
          <w:szCs w:val="28"/>
        </w:rPr>
      </w:pPr>
      <w:r w:rsidRPr="00551E12">
        <w:rPr>
          <w:sz w:val="28"/>
          <w:szCs w:val="28"/>
        </w:rPr>
        <w:lastRenderedPageBreak/>
        <w:t>Основные мероприятия в области архитектуры и градостроительства, землеустройства и землепользования</w:t>
      </w:r>
      <w:r w:rsidR="00551E12">
        <w:rPr>
          <w:sz w:val="28"/>
          <w:szCs w:val="28"/>
        </w:rPr>
        <w:t>:</w:t>
      </w:r>
    </w:p>
    <w:p w14:paraId="668037A3" w14:textId="77777777" w:rsidR="009934D0" w:rsidRPr="009A419E" w:rsidRDefault="009934D0" w:rsidP="009934D0">
      <w:pPr>
        <w:ind w:firstLine="900"/>
        <w:jc w:val="both"/>
        <w:rPr>
          <w:b/>
          <w:bCs/>
          <w:sz w:val="28"/>
          <w:szCs w:val="28"/>
        </w:rPr>
      </w:pPr>
    </w:p>
    <w:p w14:paraId="5FE34D5E" w14:textId="67AD7380" w:rsidR="009934D0" w:rsidRPr="009A419E" w:rsidRDefault="009934D0" w:rsidP="00551E12">
      <w:pPr>
        <w:ind w:firstLine="708"/>
        <w:jc w:val="both"/>
        <w:rPr>
          <w:sz w:val="28"/>
          <w:szCs w:val="28"/>
        </w:rPr>
      </w:pPr>
      <w:r w:rsidRPr="009A419E">
        <w:rPr>
          <w:sz w:val="28"/>
          <w:szCs w:val="28"/>
        </w:rPr>
        <w:t>1</w:t>
      </w:r>
      <w:r w:rsidR="00551E12">
        <w:rPr>
          <w:sz w:val="28"/>
          <w:szCs w:val="28"/>
        </w:rPr>
        <w:t>.</w:t>
      </w:r>
      <w:r w:rsidRPr="009A419E">
        <w:rPr>
          <w:sz w:val="28"/>
          <w:szCs w:val="28"/>
        </w:rPr>
        <w:t xml:space="preserve"> Постановка территориальных зон на государственный кадастровый учет.</w:t>
      </w:r>
    </w:p>
    <w:p w14:paraId="2E1BF13B" w14:textId="77777777" w:rsidR="009934D0" w:rsidRPr="009A419E" w:rsidRDefault="009934D0" w:rsidP="009934D0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</w:r>
      <w:r w:rsidRPr="00551E12">
        <w:rPr>
          <w:sz w:val="28"/>
          <w:szCs w:val="28"/>
        </w:rPr>
        <w:t>В связи с внесением изменений в Генеральный план и Правила землепользования и застройки Фёдоровского городского поселения Тосненского муниципального района Ленинградской области требуется внесение изменений в Территориальные зоны, черты населенных пунктов, входящих в Фёдоровское городское поселение  (</w:t>
      </w:r>
      <w:proofErr w:type="spellStart"/>
      <w:r w:rsidRPr="00551E12">
        <w:rPr>
          <w:sz w:val="28"/>
          <w:szCs w:val="28"/>
        </w:rPr>
        <w:t>д.Глинка</w:t>
      </w:r>
      <w:proofErr w:type="spellEnd"/>
      <w:r w:rsidRPr="00551E12">
        <w:rPr>
          <w:sz w:val="28"/>
          <w:szCs w:val="28"/>
        </w:rPr>
        <w:t xml:space="preserve">, </w:t>
      </w:r>
      <w:proofErr w:type="spellStart"/>
      <w:r w:rsidRPr="00551E12">
        <w:rPr>
          <w:sz w:val="28"/>
          <w:szCs w:val="28"/>
        </w:rPr>
        <w:t>д.Ладога</w:t>
      </w:r>
      <w:proofErr w:type="spellEnd"/>
      <w:r w:rsidRPr="00551E12">
        <w:rPr>
          <w:sz w:val="28"/>
          <w:szCs w:val="28"/>
        </w:rPr>
        <w:t xml:space="preserve">, </w:t>
      </w:r>
      <w:proofErr w:type="spellStart"/>
      <w:r w:rsidRPr="00551E12">
        <w:rPr>
          <w:sz w:val="28"/>
          <w:szCs w:val="28"/>
        </w:rPr>
        <w:t>д.Аннолово</w:t>
      </w:r>
      <w:proofErr w:type="spellEnd"/>
      <w:r w:rsidRPr="00551E12">
        <w:rPr>
          <w:sz w:val="28"/>
          <w:szCs w:val="28"/>
        </w:rPr>
        <w:t xml:space="preserve">, </w:t>
      </w:r>
      <w:proofErr w:type="spellStart"/>
      <w:r w:rsidRPr="00551E12">
        <w:rPr>
          <w:sz w:val="28"/>
          <w:szCs w:val="28"/>
        </w:rPr>
        <w:t>г.п.Фёдоровское</w:t>
      </w:r>
      <w:proofErr w:type="spellEnd"/>
      <w:r w:rsidRPr="00551E12">
        <w:rPr>
          <w:sz w:val="28"/>
          <w:szCs w:val="28"/>
        </w:rPr>
        <w:t>), а также в границу Фёдоровского городского поселения  стоящие на государственном кадастровом учёте.</w:t>
      </w:r>
    </w:p>
    <w:p w14:paraId="0102355C" w14:textId="0E049E63" w:rsidR="009934D0" w:rsidRPr="009A419E" w:rsidRDefault="009934D0" w:rsidP="009934D0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tab/>
      </w:r>
      <w:r w:rsidRPr="009A419E">
        <w:rPr>
          <w:sz w:val="28"/>
          <w:szCs w:val="28"/>
        </w:rPr>
        <w:t>2</w:t>
      </w:r>
      <w:r w:rsidR="00551E12">
        <w:rPr>
          <w:sz w:val="28"/>
          <w:szCs w:val="28"/>
        </w:rPr>
        <w:t xml:space="preserve">. </w:t>
      </w:r>
      <w:r w:rsidRPr="009A419E">
        <w:rPr>
          <w:sz w:val="28"/>
          <w:szCs w:val="28"/>
        </w:rPr>
        <w:t>Формирование земельных участков</w:t>
      </w:r>
    </w:p>
    <w:p w14:paraId="4CC5C47E" w14:textId="77777777" w:rsidR="009934D0" w:rsidRPr="009A419E" w:rsidRDefault="009934D0" w:rsidP="009934D0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Необходимо формирование земельных участков для</w:t>
      </w:r>
      <w:r>
        <w:rPr>
          <w:sz w:val="28"/>
          <w:szCs w:val="28"/>
        </w:rPr>
        <w:t xml:space="preserve"> </w:t>
      </w:r>
      <w:r w:rsidRPr="009A419E">
        <w:rPr>
          <w:sz w:val="28"/>
          <w:szCs w:val="28"/>
        </w:rPr>
        <w:t>строительства пожарных прудов, детских площадок или для иных целей, связанных с развитием поселения.</w:t>
      </w:r>
    </w:p>
    <w:p w14:paraId="5A0FE6D9" w14:textId="162730AD" w:rsidR="009934D0" w:rsidRPr="009A419E" w:rsidRDefault="009934D0" w:rsidP="009934D0">
      <w:pPr>
        <w:jc w:val="both"/>
        <w:rPr>
          <w:sz w:val="28"/>
          <w:szCs w:val="28"/>
        </w:rPr>
      </w:pPr>
      <w:r w:rsidRPr="009A419E">
        <w:rPr>
          <w:b/>
          <w:bCs/>
          <w:sz w:val="28"/>
          <w:szCs w:val="28"/>
        </w:rPr>
        <w:tab/>
      </w:r>
      <w:r w:rsidRPr="009A419E">
        <w:rPr>
          <w:sz w:val="28"/>
          <w:szCs w:val="28"/>
        </w:rPr>
        <w:t>3</w:t>
      </w:r>
      <w:r w:rsidR="00551E12">
        <w:rPr>
          <w:sz w:val="28"/>
          <w:szCs w:val="28"/>
        </w:rPr>
        <w:t xml:space="preserve">. </w:t>
      </w:r>
      <w:r w:rsidRPr="009A419E">
        <w:rPr>
          <w:sz w:val="28"/>
          <w:szCs w:val="28"/>
        </w:rPr>
        <w:t>Межевые знаки</w:t>
      </w:r>
      <w:r w:rsidR="00551E12">
        <w:rPr>
          <w:sz w:val="28"/>
          <w:szCs w:val="28"/>
        </w:rPr>
        <w:t>.</w:t>
      </w:r>
    </w:p>
    <w:p w14:paraId="578FD9AC" w14:textId="77777777" w:rsidR="00551E12" w:rsidRDefault="009934D0" w:rsidP="00551E12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Вынос точек необходим в случае определения местоположения участков, чтобы отстоять свои гражданские права в случае возникновения конфликтных ситуаций.</w:t>
      </w:r>
    </w:p>
    <w:p w14:paraId="42EAFF26" w14:textId="13E47045" w:rsidR="009934D0" w:rsidRPr="00551E12" w:rsidRDefault="00551E12" w:rsidP="00551E12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551E12">
        <w:rPr>
          <w:sz w:val="28"/>
          <w:szCs w:val="28"/>
        </w:rPr>
        <w:t>Т</w:t>
      </w:r>
      <w:r w:rsidR="009934D0" w:rsidRPr="00551E12">
        <w:rPr>
          <w:sz w:val="28"/>
          <w:szCs w:val="28"/>
        </w:rPr>
        <w:t>опографическая съемка</w:t>
      </w:r>
      <w:r w:rsidRPr="00551E12">
        <w:rPr>
          <w:sz w:val="28"/>
          <w:szCs w:val="28"/>
        </w:rPr>
        <w:t>.</w:t>
      </w:r>
    </w:p>
    <w:p w14:paraId="4C4B3337" w14:textId="77777777" w:rsidR="009934D0" w:rsidRPr="009A419E" w:rsidRDefault="009934D0" w:rsidP="009934D0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В целях планирования благоустройства, а также для изготовления градостроительных планов земельных участков на территории Фёдоровского городского поселения Тосненского района необходимо сначала выполнить топографическую съемку для получения информации об изучаемой земле, например, рельеф, коммуникации, инфраструктура и т. п.</w:t>
      </w:r>
    </w:p>
    <w:p w14:paraId="7BF899B9" w14:textId="22E74D39" w:rsidR="009934D0" w:rsidRPr="00551E12" w:rsidRDefault="009934D0" w:rsidP="00551E12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551E12">
        <w:rPr>
          <w:sz w:val="28"/>
          <w:szCs w:val="28"/>
        </w:rPr>
        <w:t xml:space="preserve">Постановка на кадастровый учёт земли под дорогами </w:t>
      </w:r>
    </w:p>
    <w:p w14:paraId="0B2E38C2" w14:textId="77777777" w:rsidR="009934D0" w:rsidRPr="009A419E" w:rsidRDefault="009934D0" w:rsidP="009934D0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В целях исполнения п.5 ч.1 ст.14 и ч.1 ст.50 Федерального закона от 06.10.2003 №131 ФЗ «Об общих принципах организации местного самоуправления в Российской Федерации», а также ст.1 Областного закона Ленинградской области от10.07.2014 №48-оз «Об отдельных вопросах местного значения городских поселений Ленинградской области» необходимо поставить на государственный кадастровый учёт дороги общего пользования.</w:t>
      </w:r>
    </w:p>
    <w:p w14:paraId="07442958" w14:textId="5763EBF6" w:rsidR="009934D0" w:rsidRPr="009A419E" w:rsidRDefault="009934D0" w:rsidP="009934D0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="00551E12">
        <w:rPr>
          <w:sz w:val="28"/>
          <w:szCs w:val="28"/>
        </w:rPr>
        <w:t>.</w:t>
      </w:r>
      <w:r w:rsidRPr="009A419E">
        <w:rPr>
          <w:sz w:val="28"/>
          <w:szCs w:val="28"/>
        </w:rPr>
        <w:t xml:space="preserve"> Оценка земельных участков</w:t>
      </w:r>
    </w:p>
    <w:p w14:paraId="5CF2D7A7" w14:textId="77777777" w:rsidR="009934D0" w:rsidRPr="009A419E" w:rsidRDefault="009934D0" w:rsidP="009934D0">
      <w:pPr>
        <w:jc w:val="both"/>
        <w:rPr>
          <w:sz w:val="28"/>
          <w:szCs w:val="28"/>
        </w:rPr>
      </w:pPr>
      <w:r w:rsidRPr="009A419E">
        <w:rPr>
          <w:sz w:val="28"/>
          <w:szCs w:val="28"/>
        </w:rPr>
        <w:tab/>
        <w:t>В целях продажи земельных участков путем проведения аукционов необходима оценка земельных участков, выполненный в соответствии с Федеральным законом от 29.07.1998 № 135-ФЗ «Об оценочной деятельности в Российской Федерации»</w:t>
      </w:r>
      <w:r>
        <w:rPr>
          <w:sz w:val="28"/>
          <w:szCs w:val="28"/>
        </w:rPr>
        <w:t xml:space="preserve"> </w:t>
      </w:r>
      <w:r w:rsidRPr="009A419E">
        <w:rPr>
          <w:sz w:val="28"/>
          <w:szCs w:val="28"/>
        </w:rPr>
        <w:t>(специализированными организациями).</w:t>
      </w:r>
    </w:p>
    <w:p w14:paraId="11BFDD7D" w14:textId="57EF550F" w:rsidR="009934D0" w:rsidRDefault="00551E12" w:rsidP="009934D0">
      <w:pPr>
        <w:shd w:val="clear" w:color="auto" w:fill="FFFFFF"/>
        <w:spacing w:before="317"/>
        <w:ind w:lef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Подпрограммы муниципальной программы (комплекс процессных мероприятий)</w:t>
      </w:r>
    </w:p>
    <w:p w14:paraId="6700DA82" w14:textId="54E04F2C" w:rsidR="00551E12" w:rsidRDefault="00551E12" w:rsidP="00102ED0">
      <w:pPr>
        <w:pStyle w:val="ConsPlusCell"/>
        <w:ind w:firstLine="708"/>
        <w:jc w:val="both"/>
        <w:rPr>
          <w:sz w:val="28"/>
          <w:szCs w:val="28"/>
        </w:rPr>
      </w:pPr>
      <w:r w:rsidRPr="00551E12">
        <w:rPr>
          <w:sz w:val="28"/>
          <w:szCs w:val="28"/>
        </w:rPr>
        <w:t>В рамках реализации муниципальной программы</w:t>
      </w:r>
      <w:r>
        <w:rPr>
          <w:sz w:val="28"/>
          <w:szCs w:val="28"/>
        </w:rPr>
        <w:t xml:space="preserve"> -</w:t>
      </w:r>
      <w:r w:rsidRPr="00551E12">
        <w:rPr>
          <w:sz w:val="28"/>
          <w:szCs w:val="28"/>
        </w:rPr>
        <w:t xml:space="preserve"> подпрограммы не установлены. Реализуется комплекс процессных мероприятий </w:t>
      </w:r>
      <w:r>
        <w:rPr>
          <w:sz w:val="28"/>
          <w:szCs w:val="28"/>
        </w:rPr>
        <w:t>«</w:t>
      </w:r>
      <w:r w:rsidRPr="00551E12">
        <w:rPr>
          <w:sz w:val="28"/>
          <w:szCs w:val="28"/>
        </w:rPr>
        <w:t>Экономическое развитие Фёдоровского поселения Тосненского района Ленинградской области</w:t>
      </w:r>
      <w:r>
        <w:rPr>
          <w:sz w:val="28"/>
          <w:szCs w:val="28"/>
        </w:rPr>
        <w:t>»:</w:t>
      </w:r>
    </w:p>
    <w:p w14:paraId="02E0EAED" w14:textId="67E2B65B" w:rsidR="00551E12" w:rsidRPr="00551E12" w:rsidRDefault="00551E12" w:rsidP="00102ED0">
      <w:pPr>
        <w:pStyle w:val="ConsPlusCell"/>
        <w:numPr>
          <w:ilvl w:val="0"/>
          <w:numId w:val="15"/>
        </w:numPr>
        <w:jc w:val="both"/>
        <w:rPr>
          <w:sz w:val="28"/>
          <w:szCs w:val="28"/>
        </w:rPr>
      </w:pPr>
      <w:r w:rsidRPr="00102ED0">
        <w:rPr>
          <w:sz w:val="28"/>
          <w:szCs w:val="28"/>
        </w:rPr>
        <w:t>Мероприятия по информационной поддержке малого и среднего предпринимательства:</w:t>
      </w:r>
    </w:p>
    <w:p w14:paraId="5D14C06A" w14:textId="1D69175C" w:rsidR="00551E12" w:rsidRPr="00551E12" w:rsidRDefault="00551E12" w:rsidP="00102ED0">
      <w:pPr>
        <w:pStyle w:val="ConsPlusCell"/>
        <w:numPr>
          <w:ilvl w:val="0"/>
          <w:numId w:val="16"/>
        </w:numPr>
        <w:jc w:val="both"/>
        <w:rPr>
          <w:sz w:val="28"/>
          <w:szCs w:val="28"/>
        </w:rPr>
      </w:pPr>
      <w:r w:rsidRPr="00102ED0">
        <w:rPr>
          <w:sz w:val="28"/>
          <w:szCs w:val="28"/>
        </w:rPr>
        <w:t>Поддержка плательщиков налога на профессиональный доход (индивидуальные предприниматели и физические лица)</w:t>
      </w:r>
    </w:p>
    <w:p w14:paraId="3A9D0E3E" w14:textId="78F22033" w:rsidR="00551E12" w:rsidRPr="00551E12" w:rsidRDefault="00551E12" w:rsidP="00102ED0">
      <w:pPr>
        <w:pStyle w:val="ConsPlusCell"/>
        <w:numPr>
          <w:ilvl w:val="0"/>
          <w:numId w:val="16"/>
        </w:numPr>
        <w:jc w:val="both"/>
        <w:rPr>
          <w:sz w:val="28"/>
          <w:szCs w:val="28"/>
        </w:rPr>
      </w:pPr>
      <w:r w:rsidRPr="00102ED0">
        <w:rPr>
          <w:sz w:val="28"/>
          <w:szCs w:val="28"/>
        </w:rPr>
        <w:lastRenderedPageBreak/>
        <w:t>Поддержка молодежного предпринимательства (самозанятые граждане и индивидуальные предприниматели в возрасте до 35 лет)</w:t>
      </w:r>
    </w:p>
    <w:p w14:paraId="15E197F8" w14:textId="1BC382B2" w:rsidR="00551E12" w:rsidRPr="00551E12" w:rsidRDefault="00551E12" w:rsidP="00102ED0">
      <w:pPr>
        <w:pStyle w:val="ConsPlusCell"/>
        <w:numPr>
          <w:ilvl w:val="0"/>
          <w:numId w:val="16"/>
        </w:numPr>
        <w:jc w:val="both"/>
        <w:rPr>
          <w:sz w:val="28"/>
          <w:szCs w:val="28"/>
        </w:rPr>
      </w:pPr>
      <w:r w:rsidRPr="00102ED0">
        <w:rPr>
          <w:sz w:val="28"/>
          <w:szCs w:val="28"/>
        </w:rPr>
        <w:t>Поддержка социального предпринимательства</w:t>
      </w:r>
    </w:p>
    <w:p w14:paraId="716610E5" w14:textId="5055D383" w:rsidR="00551E12" w:rsidRPr="00551E12" w:rsidRDefault="00551E12" w:rsidP="00102ED0">
      <w:pPr>
        <w:pStyle w:val="ConsPlusCell"/>
        <w:numPr>
          <w:ilvl w:val="0"/>
          <w:numId w:val="15"/>
        </w:numPr>
        <w:jc w:val="both"/>
        <w:rPr>
          <w:sz w:val="28"/>
          <w:szCs w:val="28"/>
        </w:rPr>
      </w:pPr>
      <w:r w:rsidRPr="00102ED0">
        <w:rPr>
          <w:sz w:val="28"/>
          <w:szCs w:val="28"/>
        </w:rPr>
        <w:t>Мероприятия по землеустройству и землепользованию:</w:t>
      </w:r>
    </w:p>
    <w:p w14:paraId="1ED56A13" w14:textId="777A0FE2" w:rsidR="00551E12" w:rsidRPr="00551E12" w:rsidRDefault="00551E12" w:rsidP="00102ED0">
      <w:pPr>
        <w:pStyle w:val="ConsPlusCell"/>
        <w:numPr>
          <w:ilvl w:val="0"/>
          <w:numId w:val="17"/>
        </w:numPr>
        <w:jc w:val="both"/>
        <w:rPr>
          <w:sz w:val="28"/>
          <w:szCs w:val="28"/>
        </w:rPr>
      </w:pPr>
      <w:r w:rsidRPr="00102ED0">
        <w:rPr>
          <w:sz w:val="28"/>
          <w:szCs w:val="28"/>
        </w:rPr>
        <w:t>Формирование земельных участков</w:t>
      </w:r>
    </w:p>
    <w:p w14:paraId="0C01DA43" w14:textId="1E23E047" w:rsidR="00551E12" w:rsidRPr="00551E12" w:rsidRDefault="00551E12" w:rsidP="00102ED0">
      <w:pPr>
        <w:pStyle w:val="ConsPlusCell"/>
        <w:numPr>
          <w:ilvl w:val="0"/>
          <w:numId w:val="17"/>
        </w:numPr>
        <w:jc w:val="both"/>
        <w:rPr>
          <w:sz w:val="28"/>
          <w:szCs w:val="28"/>
        </w:rPr>
      </w:pPr>
      <w:r w:rsidRPr="00102ED0">
        <w:rPr>
          <w:sz w:val="28"/>
          <w:szCs w:val="28"/>
        </w:rPr>
        <w:t>Вынос в натуру межевых знаков (100 точек)</w:t>
      </w:r>
    </w:p>
    <w:p w14:paraId="3D977418" w14:textId="77777777" w:rsidR="00102ED0" w:rsidRPr="00102ED0" w:rsidRDefault="00102ED0" w:rsidP="00102ED0">
      <w:pPr>
        <w:pStyle w:val="ConsPlusCell"/>
        <w:numPr>
          <w:ilvl w:val="0"/>
          <w:numId w:val="17"/>
        </w:numPr>
        <w:jc w:val="both"/>
        <w:rPr>
          <w:sz w:val="28"/>
          <w:szCs w:val="28"/>
        </w:rPr>
      </w:pPr>
      <w:r w:rsidRPr="00102ED0">
        <w:rPr>
          <w:sz w:val="28"/>
          <w:szCs w:val="28"/>
        </w:rPr>
        <w:t xml:space="preserve">Изготовление топографической съемки, исследование земель </w:t>
      </w:r>
    </w:p>
    <w:p w14:paraId="092A1B07" w14:textId="73FCA01D" w:rsidR="00551E12" w:rsidRPr="00102ED0" w:rsidRDefault="00102ED0" w:rsidP="00102ED0">
      <w:pPr>
        <w:pStyle w:val="ConsPlusCell"/>
        <w:numPr>
          <w:ilvl w:val="0"/>
          <w:numId w:val="17"/>
        </w:numPr>
        <w:jc w:val="both"/>
        <w:rPr>
          <w:sz w:val="28"/>
          <w:szCs w:val="28"/>
        </w:rPr>
      </w:pPr>
      <w:r w:rsidRPr="00102ED0">
        <w:rPr>
          <w:sz w:val="28"/>
          <w:szCs w:val="28"/>
        </w:rPr>
        <w:t>Услуги в области землеустройства (Инвентаризация земель в границах населенных пунктов, Постановка на кадастровый учет дорог)</w:t>
      </w:r>
    </w:p>
    <w:p w14:paraId="11481C1C" w14:textId="166B26B5" w:rsidR="00102ED0" w:rsidRPr="00102ED0" w:rsidRDefault="00102ED0" w:rsidP="00102ED0">
      <w:pPr>
        <w:pStyle w:val="ConsPlusCell"/>
        <w:numPr>
          <w:ilvl w:val="0"/>
          <w:numId w:val="17"/>
        </w:numPr>
        <w:jc w:val="both"/>
        <w:rPr>
          <w:sz w:val="28"/>
          <w:szCs w:val="28"/>
        </w:rPr>
      </w:pPr>
      <w:r w:rsidRPr="00102ED0">
        <w:rPr>
          <w:sz w:val="28"/>
          <w:szCs w:val="28"/>
        </w:rPr>
        <w:t>Оценка земельных участков для аукционов</w:t>
      </w:r>
    </w:p>
    <w:p w14:paraId="7011317C" w14:textId="5C878443" w:rsidR="00102ED0" w:rsidRDefault="00102ED0" w:rsidP="00102ED0">
      <w:pPr>
        <w:pStyle w:val="ConsPlusCell"/>
        <w:numPr>
          <w:ilvl w:val="0"/>
          <w:numId w:val="17"/>
        </w:numPr>
        <w:jc w:val="both"/>
        <w:rPr>
          <w:sz w:val="28"/>
          <w:szCs w:val="28"/>
        </w:rPr>
      </w:pPr>
      <w:r w:rsidRPr="00102ED0">
        <w:rPr>
          <w:sz w:val="28"/>
          <w:szCs w:val="28"/>
        </w:rPr>
        <w:t xml:space="preserve">Внесение изменений в </w:t>
      </w:r>
      <w:proofErr w:type="spellStart"/>
      <w:r w:rsidRPr="00102ED0">
        <w:rPr>
          <w:sz w:val="28"/>
          <w:szCs w:val="28"/>
        </w:rPr>
        <w:t>Ген.план</w:t>
      </w:r>
      <w:proofErr w:type="spellEnd"/>
    </w:p>
    <w:p w14:paraId="5FB3F646" w14:textId="77777777" w:rsidR="00102ED0" w:rsidRPr="00102ED0" w:rsidRDefault="00102ED0" w:rsidP="00102ED0">
      <w:pPr>
        <w:pStyle w:val="ConsPlusCell"/>
        <w:ind w:left="1428"/>
        <w:jc w:val="both"/>
        <w:rPr>
          <w:sz w:val="28"/>
          <w:szCs w:val="28"/>
        </w:rPr>
      </w:pPr>
    </w:p>
    <w:p w14:paraId="5AE37FE4" w14:textId="77777777" w:rsidR="00102ED0" w:rsidRPr="00102ED0" w:rsidRDefault="00102ED0" w:rsidP="00102ED0">
      <w:pPr>
        <w:pStyle w:val="ad"/>
        <w:ind w:left="567"/>
        <w:jc w:val="center"/>
        <w:rPr>
          <w:b/>
          <w:bCs/>
          <w:color w:val="000000"/>
          <w:szCs w:val="28"/>
        </w:rPr>
      </w:pPr>
      <w:r w:rsidRPr="00102ED0">
        <w:rPr>
          <w:b/>
          <w:bCs/>
          <w:color w:val="000000"/>
          <w:szCs w:val="28"/>
        </w:rPr>
        <w:t>ПРОГНОЗНЫЕ ЗНАЧЕНИЯ</w:t>
      </w:r>
    </w:p>
    <w:p w14:paraId="64AE23B2" w14:textId="77777777" w:rsidR="00102ED0" w:rsidRPr="00102ED0" w:rsidRDefault="00102ED0" w:rsidP="00102ED0">
      <w:pPr>
        <w:pStyle w:val="ad"/>
        <w:ind w:left="567"/>
        <w:jc w:val="center"/>
        <w:rPr>
          <w:color w:val="000000"/>
        </w:rPr>
      </w:pPr>
      <w:r w:rsidRPr="00102ED0">
        <w:rPr>
          <w:b/>
          <w:bCs/>
          <w:color w:val="000000"/>
          <w:szCs w:val="28"/>
        </w:rPr>
        <w:t>показателей (индикаторов) по реализации муниципальной программы</w:t>
      </w:r>
    </w:p>
    <w:p w14:paraId="079C43A7" w14:textId="77777777" w:rsidR="00102ED0" w:rsidRPr="00102ED0" w:rsidRDefault="00102ED0" w:rsidP="00102ED0">
      <w:pPr>
        <w:pStyle w:val="ad"/>
        <w:autoSpaceDE w:val="0"/>
        <w:autoSpaceDN w:val="0"/>
        <w:adjustRightInd w:val="0"/>
        <w:ind w:left="567"/>
        <w:jc w:val="both"/>
        <w:rPr>
          <w:rStyle w:val="af3"/>
          <w:b w:val="0"/>
          <w:sz w:val="28"/>
          <w:szCs w:val="28"/>
        </w:rPr>
      </w:pPr>
    </w:p>
    <w:p w14:paraId="10DC04EF" w14:textId="77777777" w:rsidR="00102ED0" w:rsidRPr="00102ED0" w:rsidRDefault="00102ED0" w:rsidP="00102ED0">
      <w:pPr>
        <w:pStyle w:val="ad"/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  <w:r w:rsidRPr="00102ED0">
        <w:rPr>
          <w:rStyle w:val="af3"/>
          <w:b w:val="0"/>
          <w:sz w:val="28"/>
          <w:szCs w:val="28"/>
        </w:rPr>
        <w:tab/>
      </w:r>
    </w:p>
    <w:p w14:paraId="63B5FF31" w14:textId="77777777" w:rsidR="00102ED0" w:rsidRPr="00102ED0" w:rsidRDefault="00102ED0" w:rsidP="00102ED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02ED0">
        <w:rPr>
          <w:sz w:val="28"/>
          <w:szCs w:val="28"/>
        </w:rPr>
        <w:t>В процессную часть муниципальной программы включены мероприятия, для которых целевые показатели (индикаторы) не установлены в соответствии с «Порядком разработки, реализации и оценки эффективности муниципальных программ Фёдоровского городского поселения Тосненского муниципального района Ленинградской области»</w:t>
      </w:r>
    </w:p>
    <w:p w14:paraId="659B0FC2" w14:textId="77777777" w:rsidR="00102ED0" w:rsidRPr="00102ED0" w:rsidRDefault="00102ED0" w:rsidP="00102ED0">
      <w:pPr>
        <w:pStyle w:val="ad"/>
        <w:widowControl w:val="0"/>
        <w:autoSpaceDE w:val="0"/>
        <w:autoSpaceDN w:val="0"/>
        <w:ind w:left="567"/>
        <w:jc w:val="both"/>
        <w:rPr>
          <w:sz w:val="28"/>
          <w:szCs w:val="28"/>
        </w:rPr>
      </w:pPr>
    </w:p>
    <w:p w14:paraId="08B86683" w14:textId="77777777" w:rsidR="00102ED0" w:rsidRPr="00102ED0" w:rsidRDefault="00102ED0" w:rsidP="00102ED0">
      <w:pPr>
        <w:pStyle w:val="ad"/>
        <w:widowControl w:val="0"/>
        <w:autoSpaceDE w:val="0"/>
        <w:autoSpaceDN w:val="0"/>
        <w:ind w:left="567"/>
        <w:jc w:val="center"/>
        <w:rPr>
          <w:b/>
          <w:sz w:val="28"/>
          <w:szCs w:val="28"/>
        </w:rPr>
      </w:pPr>
      <w:r w:rsidRPr="00102ED0">
        <w:rPr>
          <w:b/>
          <w:sz w:val="28"/>
          <w:szCs w:val="28"/>
        </w:rPr>
        <w:t>Методика оценки эффективности реализации муниципальной программы</w:t>
      </w:r>
    </w:p>
    <w:p w14:paraId="249F73A6" w14:textId="77777777" w:rsidR="00102ED0" w:rsidRPr="00102ED0" w:rsidRDefault="00102ED0" w:rsidP="00102ED0">
      <w:pPr>
        <w:pStyle w:val="ad"/>
        <w:widowControl w:val="0"/>
        <w:autoSpaceDE w:val="0"/>
        <w:autoSpaceDN w:val="0"/>
        <w:ind w:left="567"/>
        <w:jc w:val="both"/>
        <w:rPr>
          <w:b/>
          <w:sz w:val="28"/>
          <w:szCs w:val="28"/>
        </w:rPr>
      </w:pPr>
    </w:p>
    <w:p w14:paraId="14247A41" w14:textId="77777777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102ED0">
        <w:rPr>
          <w:color w:val="000000"/>
          <w:sz w:val="28"/>
          <w:szCs w:val="28"/>
          <w:u w:val="single"/>
        </w:rPr>
        <w:t>Оценка эффективности реализации муниципальной программы</w:t>
      </w:r>
      <w:r w:rsidRPr="00102ED0">
        <w:rPr>
          <w:color w:val="000000"/>
          <w:sz w:val="28"/>
          <w:szCs w:val="28"/>
        </w:rPr>
        <w:t xml:space="preserve"> проводится на основе:</w:t>
      </w:r>
    </w:p>
    <w:p w14:paraId="5672C603" w14:textId="77777777" w:rsidR="00102ED0" w:rsidRPr="00102ED0" w:rsidRDefault="00102ED0" w:rsidP="00102ED0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102ED0">
        <w:rPr>
          <w:b/>
          <w:color w:val="000000"/>
          <w:sz w:val="28"/>
          <w:szCs w:val="28"/>
        </w:rPr>
        <w:t>1)</w:t>
      </w:r>
      <w:r w:rsidRPr="00102ED0">
        <w:rPr>
          <w:color w:val="000000"/>
          <w:sz w:val="28"/>
          <w:szCs w:val="28"/>
        </w:rPr>
        <w:t xml:space="preserve"> </w:t>
      </w:r>
      <w:r w:rsidRPr="00102ED0">
        <w:rPr>
          <w:b/>
          <w:color w:val="000000"/>
          <w:sz w:val="28"/>
          <w:szCs w:val="28"/>
        </w:rPr>
        <w:t>оценки степени достижения целей и решения задач муниципальной программы в целом</w:t>
      </w:r>
      <w:r w:rsidRPr="00102ED0">
        <w:rPr>
          <w:color w:val="000000"/>
          <w:sz w:val="28"/>
          <w:szCs w:val="28"/>
        </w:rPr>
        <w:t xml:space="preserve"> путем сопоставления фактически достигнутых значений индикаторов муниципальной программы и их плановых значений, (столбцы 3 - 5 формы приложения 5 к Порядку), по формуле:</w:t>
      </w:r>
    </w:p>
    <w:p w14:paraId="0C2335FD" w14:textId="4FDE4564" w:rsidR="00102ED0" w:rsidRPr="00102ED0" w:rsidRDefault="00102ED0" w:rsidP="00102ED0">
      <w:pPr>
        <w:ind w:firstLine="567"/>
        <w:jc w:val="center"/>
        <w:rPr>
          <w:color w:val="000000"/>
          <w:sz w:val="28"/>
          <w:szCs w:val="28"/>
        </w:rPr>
      </w:pPr>
      <w:r w:rsidRPr="00FE5942">
        <w:rPr>
          <w:noProof/>
        </w:rPr>
        <w:drawing>
          <wp:inline distT="0" distB="0" distL="0" distR="0" wp14:anchorId="2475CCD7" wp14:editId="69E34BC2">
            <wp:extent cx="2019935" cy="389255"/>
            <wp:effectExtent l="0" t="0" r="0" b="0"/>
            <wp:docPr id="19049032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D0">
        <w:rPr>
          <w:color w:val="000000"/>
          <w:sz w:val="28"/>
          <w:szCs w:val="28"/>
        </w:rPr>
        <w:t>,</w:t>
      </w:r>
    </w:p>
    <w:p w14:paraId="3DDAD6AB" w14:textId="77777777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102ED0">
        <w:rPr>
          <w:color w:val="000000"/>
          <w:sz w:val="28"/>
          <w:szCs w:val="28"/>
        </w:rPr>
        <w:t>где:</w:t>
      </w:r>
    </w:p>
    <w:p w14:paraId="0F6A3AF6" w14:textId="402B22E4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FE5942">
        <w:rPr>
          <w:noProof/>
        </w:rPr>
        <w:drawing>
          <wp:inline distT="0" distB="0" distL="0" distR="0" wp14:anchorId="5640119F" wp14:editId="703BC616">
            <wp:extent cx="347980" cy="389255"/>
            <wp:effectExtent l="0" t="0" r="0" b="0"/>
            <wp:docPr id="172564760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D0">
        <w:rPr>
          <w:color w:val="000000"/>
          <w:sz w:val="28"/>
          <w:szCs w:val="28"/>
        </w:rPr>
        <w:t xml:space="preserve"> - степень достижения целей (решения задач);</w:t>
      </w:r>
    </w:p>
    <w:p w14:paraId="7964A4DD" w14:textId="27AF05DA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FE5942">
        <w:rPr>
          <w:noProof/>
        </w:rPr>
        <w:drawing>
          <wp:inline distT="0" distB="0" distL="0" distR="0" wp14:anchorId="72F0DF78" wp14:editId="5B214DB5">
            <wp:extent cx="347980" cy="389255"/>
            <wp:effectExtent l="0" t="0" r="0" b="0"/>
            <wp:docPr id="188587009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D0">
        <w:rPr>
          <w:color w:val="000000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14:paraId="2515A6A7" w14:textId="72D24E78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FE5942">
        <w:rPr>
          <w:noProof/>
        </w:rPr>
        <w:drawing>
          <wp:inline distT="0" distB="0" distL="0" distR="0" wp14:anchorId="1DB9EF37" wp14:editId="254568CD">
            <wp:extent cx="327660" cy="389255"/>
            <wp:effectExtent l="0" t="0" r="0" b="0"/>
            <wp:docPr id="116474740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D0">
        <w:rPr>
          <w:color w:val="000000"/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14:paraId="4AA70B97" w14:textId="164CD551" w:rsidR="00102ED0" w:rsidRPr="00102ED0" w:rsidRDefault="00102ED0" w:rsidP="00102ED0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FE5942">
        <w:rPr>
          <w:noProof/>
        </w:rPr>
        <w:drawing>
          <wp:inline distT="0" distB="0" distL="0" distR="0" wp14:anchorId="011AC4C3" wp14:editId="33E94019">
            <wp:extent cx="2019935" cy="389255"/>
            <wp:effectExtent l="0" t="0" r="0" b="0"/>
            <wp:docPr id="29709307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D0">
        <w:rPr>
          <w:color w:val="000000"/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значений).</w:t>
      </w:r>
    </w:p>
    <w:p w14:paraId="05747F2B" w14:textId="77777777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102ED0">
        <w:rPr>
          <w:color w:val="000000"/>
          <w:sz w:val="28"/>
          <w:szCs w:val="28"/>
        </w:rPr>
        <w:lastRenderedPageBreak/>
        <w:t>Нижняя граница интервала значений показателя (индикатора) для целей отнесения муниципальной программы к высокому уровню эффективности определяется значением, соответствующим 95 процентному плановому приросту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80 процентному плановому приросту значения показателя на соответствующий год.</w:t>
      </w:r>
    </w:p>
    <w:p w14:paraId="613F49E5" w14:textId="77777777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102ED0">
        <w:rPr>
          <w:b/>
          <w:color w:val="000000"/>
          <w:sz w:val="28"/>
          <w:szCs w:val="28"/>
        </w:rPr>
        <w:t>2)</w:t>
      </w:r>
      <w:r w:rsidRPr="00102ED0">
        <w:rPr>
          <w:color w:val="000000"/>
          <w:sz w:val="28"/>
          <w:szCs w:val="28"/>
        </w:rPr>
        <w:t xml:space="preserve"> </w:t>
      </w:r>
      <w:r w:rsidRPr="00102ED0">
        <w:rPr>
          <w:b/>
          <w:color w:val="000000"/>
          <w:sz w:val="28"/>
          <w:szCs w:val="28"/>
        </w:rPr>
        <w:t>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</w:t>
      </w:r>
      <w:r w:rsidRPr="00102ED0">
        <w:rPr>
          <w:color w:val="000000"/>
          <w:sz w:val="28"/>
          <w:szCs w:val="28"/>
        </w:rPr>
        <w:t xml:space="preserve">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подпрограмм из всех источников ресурсного обеспечения в целом (столбцы 7 - 9 формы приложения №5 к Порядку), по формуле:</w:t>
      </w:r>
    </w:p>
    <w:p w14:paraId="5402B5A6" w14:textId="0CBF6091" w:rsidR="00102ED0" w:rsidRPr="00102ED0" w:rsidRDefault="00102ED0" w:rsidP="00102ED0">
      <w:pPr>
        <w:ind w:firstLine="567"/>
        <w:jc w:val="center"/>
        <w:rPr>
          <w:color w:val="000000"/>
          <w:sz w:val="28"/>
          <w:szCs w:val="28"/>
        </w:rPr>
      </w:pPr>
      <w:r w:rsidRPr="00FE5942">
        <w:rPr>
          <w:noProof/>
        </w:rPr>
        <w:drawing>
          <wp:inline distT="0" distB="0" distL="0" distR="0" wp14:anchorId="7AFB0DA8" wp14:editId="3107A12F">
            <wp:extent cx="2190750" cy="389255"/>
            <wp:effectExtent l="0" t="0" r="0" b="0"/>
            <wp:docPr id="53400957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D0">
        <w:rPr>
          <w:color w:val="000000"/>
          <w:sz w:val="28"/>
          <w:szCs w:val="28"/>
        </w:rPr>
        <w:t>, где:</w:t>
      </w:r>
    </w:p>
    <w:p w14:paraId="06FF8AE2" w14:textId="2AB49AB8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FE5942">
        <w:rPr>
          <w:noProof/>
        </w:rPr>
        <w:drawing>
          <wp:inline distT="0" distB="0" distL="0" distR="0" wp14:anchorId="0C47D54E" wp14:editId="5F646CF3">
            <wp:extent cx="389255" cy="389255"/>
            <wp:effectExtent l="0" t="0" r="0" b="0"/>
            <wp:docPr id="2474834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D0">
        <w:rPr>
          <w:color w:val="000000"/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14:paraId="147FB0F5" w14:textId="299D481D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FE5942">
        <w:rPr>
          <w:noProof/>
        </w:rPr>
        <w:drawing>
          <wp:inline distT="0" distB="0" distL="0" distR="0" wp14:anchorId="3ACEC650" wp14:editId="38C99D1E">
            <wp:extent cx="422910" cy="389255"/>
            <wp:effectExtent l="0" t="0" r="0" b="0"/>
            <wp:docPr id="5079201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D0">
        <w:rPr>
          <w:color w:val="000000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14:paraId="01B46AF8" w14:textId="2D46B68B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FE5942">
        <w:rPr>
          <w:noProof/>
        </w:rPr>
        <w:drawing>
          <wp:inline distT="0" distB="0" distL="0" distR="0" wp14:anchorId="299AAEA6" wp14:editId="0E5D5306">
            <wp:extent cx="382270" cy="389255"/>
            <wp:effectExtent l="0" t="0" r="0" b="0"/>
            <wp:docPr id="23209458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D0">
        <w:rPr>
          <w:color w:val="000000"/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14:paraId="017855E8" w14:textId="77777777" w:rsidR="00102ED0" w:rsidRPr="00102ED0" w:rsidRDefault="00102ED0" w:rsidP="00102ED0">
      <w:pPr>
        <w:ind w:firstLine="567"/>
        <w:jc w:val="both"/>
        <w:rPr>
          <w:b/>
          <w:color w:val="000000"/>
          <w:sz w:val="28"/>
          <w:szCs w:val="28"/>
        </w:rPr>
      </w:pPr>
      <w:r w:rsidRPr="00102ED0">
        <w:rPr>
          <w:color w:val="000000"/>
          <w:sz w:val="28"/>
          <w:szCs w:val="28"/>
        </w:rPr>
        <w:t xml:space="preserve">Муниципальная программа считается реализуемой </w:t>
      </w:r>
      <w:r w:rsidRPr="00102ED0">
        <w:rPr>
          <w:b/>
          <w:color w:val="000000"/>
          <w:sz w:val="28"/>
          <w:szCs w:val="28"/>
        </w:rPr>
        <w:t xml:space="preserve">с высоким уровнем эффективности, </w:t>
      </w:r>
      <w:r w:rsidRPr="00102ED0">
        <w:rPr>
          <w:color w:val="000000"/>
          <w:sz w:val="28"/>
          <w:szCs w:val="28"/>
        </w:rPr>
        <w:t>если:</w:t>
      </w:r>
    </w:p>
    <w:p w14:paraId="00846667" w14:textId="77777777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102ED0">
        <w:rPr>
          <w:color w:val="000000"/>
          <w:sz w:val="28"/>
          <w:szCs w:val="28"/>
        </w:rPr>
        <w:t>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72591B9B" w14:textId="7A27189F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102ED0">
        <w:rPr>
          <w:color w:val="000000"/>
          <w:sz w:val="28"/>
          <w:szCs w:val="28"/>
        </w:rPr>
        <w:t>- уровень финансирования реализации основных мероприятий муниципальной программы</w:t>
      </w:r>
      <w:r w:rsidRPr="00FE5942">
        <w:rPr>
          <w:noProof/>
        </w:rPr>
        <w:drawing>
          <wp:inline distT="0" distB="0" distL="0" distR="0" wp14:anchorId="2E2AEA00" wp14:editId="69F514AD">
            <wp:extent cx="389255" cy="389255"/>
            <wp:effectExtent l="0" t="0" r="0" b="0"/>
            <wp:docPr id="17599404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D0">
        <w:rPr>
          <w:color w:val="000000"/>
          <w:sz w:val="28"/>
          <w:szCs w:val="28"/>
        </w:rPr>
        <w:t xml:space="preserve"> составил не менее 95%. </w:t>
      </w:r>
    </w:p>
    <w:p w14:paraId="5F84FE1A" w14:textId="77777777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102ED0">
        <w:rPr>
          <w:color w:val="000000"/>
          <w:sz w:val="28"/>
          <w:szCs w:val="28"/>
        </w:rPr>
        <w:t xml:space="preserve">Муниципальная программа считается реализуемой </w:t>
      </w:r>
      <w:r w:rsidRPr="00102ED0">
        <w:rPr>
          <w:b/>
          <w:color w:val="000000"/>
          <w:sz w:val="28"/>
          <w:szCs w:val="28"/>
        </w:rPr>
        <w:t>с удовлетворительным уровнем эффективности,</w:t>
      </w:r>
      <w:r w:rsidRPr="00102ED0">
        <w:rPr>
          <w:color w:val="000000"/>
          <w:sz w:val="28"/>
          <w:szCs w:val="28"/>
        </w:rPr>
        <w:t xml:space="preserve"> если:</w:t>
      </w:r>
    </w:p>
    <w:p w14:paraId="0C1513F9" w14:textId="77777777" w:rsidR="00102ED0" w:rsidRPr="00102ED0" w:rsidRDefault="00102ED0" w:rsidP="00102ED0">
      <w:pPr>
        <w:ind w:firstLine="567"/>
        <w:jc w:val="both"/>
        <w:rPr>
          <w:color w:val="000000"/>
          <w:sz w:val="28"/>
          <w:szCs w:val="28"/>
        </w:rPr>
      </w:pPr>
      <w:r w:rsidRPr="00102ED0">
        <w:rPr>
          <w:color w:val="000000"/>
          <w:sz w:val="28"/>
          <w:szCs w:val="28"/>
        </w:rPr>
        <w:t>- 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1FABF9D9" w14:textId="70E97397" w:rsidR="00102ED0" w:rsidRPr="00102ED0" w:rsidRDefault="00102ED0" w:rsidP="00102ED0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102ED0">
        <w:rPr>
          <w:color w:val="000000"/>
          <w:sz w:val="28"/>
          <w:szCs w:val="28"/>
        </w:rPr>
        <w:t>- уровень финансирования реализации основных мероприятий муниципальной программы</w:t>
      </w:r>
      <w:r w:rsidRPr="00FE5942">
        <w:rPr>
          <w:noProof/>
        </w:rPr>
        <w:drawing>
          <wp:inline distT="0" distB="0" distL="0" distR="0" wp14:anchorId="3F5FD7B8" wp14:editId="59CEE30E">
            <wp:extent cx="389255" cy="389255"/>
            <wp:effectExtent l="0" t="0" r="0" b="0"/>
            <wp:docPr id="3820204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ED0">
        <w:rPr>
          <w:color w:val="000000"/>
          <w:sz w:val="28"/>
          <w:szCs w:val="28"/>
        </w:rPr>
        <w:t xml:space="preserve"> составил не менее 80%.</w:t>
      </w:r>
    </w:p>
    <w:p w14:paraId="2C4E05C0" w14:textId="6F242A30" w:rsidR="009934D0" w:rsidRDefault="00102ED0" w:rsidP="00102ED0">
      <w:pPr>
        <w:ind w:firstLine="567"/>
        <w:jc w:val="both"/>
        <w:rPr>
          <w:sz w:val="16"/>
          <w:szCs w:val="28"/>
        </w:rPr>
      </w:pPr>
      <w:r w:rsidRPr="00102ED0">
        <w:rPr>
          <w:color w:val="000000"/>
          <w:sz w:val="28"/>
          <w:szCs w:val="28"/>
        </w:rPr>
        <w:t xml:space="preserve">Если реализация муниципальной программы не отвечает приведенным выше критериям, уровень эффективности ее реализации признается </w:t>
      </w:r>
      <w:r w:rsidRPr="00102ED0">
        <w:rPr>
          <w:b/>
          <w:color w:val="000000"/>
          <w:sz w:val="28"/>
          <w:szCs w:val="28"/>
        </w:rPr>
        <w:t>неудовлетворительным</w:t>
      </w:r>
      <w:r w:rsidRPr="00102ED0">
        <w:rPr>
          <w:color w:val="000000"/>
          <w:sz w:val="28"/>
          <w:szCs w:val="28"/>
        </w:rPr>
        <w:t>.</w:t>
      </w:r>
    </w:p>
    <w:p w14:paraId="42793D6D" w14:textId="77777777" w:rsidR="009934D0" w:rsidRDefault="009934D0" w:rsidP="008D692F">
      <w:pPr>
        <w:autoSpaceDE w:val="0"/>
        <w:autoSpaceDN w:val="0"/>
        <w:rPr>
          <w:sz w:val="16"/>
          <w:szCs w:val="28"/>
        </w:rPr>
      </w:pPr>
    </w:p>
    <w:p w14:paraId="36056DF5" w14:textId="77777777" w:rsidR="009934D0" w:rsidRDefault="009934D0" w:rsidP="008D692F">
      <w:pPr>
        <w:autoSpaceDE w:val="0"/>
        <w:autoSpaceDN w:val="0"/>
        <w:rPr>
          <w:sz w:val="16"/>
          <w:szCs w:val="28"/>
        </w:rPr>
        <w:sectPr w:rsidR="009934D0" w:rsidSect="00345815">
          <w:footerReference w:type="default" r:id="rId19"/>
          <w:pgSz w:w="11906" w:h="16838"/>
          <w:pgMar w:top="709" w:right="849" w:bottom="142" w:left="1418" w:header="0" w:footer="0" w:gutter="0"/>
          <w:cols w:space="708"/>
          <w:docGrid w:linePitch="360"/>
        </w:sectPr>
      </w:pPr>
    </w:p>
    <w:p w14:paraId="2B7A3A7D" w14:textId="77777777" w:rsidR="00AD1F91" w:rsidRDefault="00AD1F91" w:rsidP="00AD1F91">
      <w:pPr>
        <w:jc w:val="right"/>
        <w:rPr>
          <w:sz w:val="20"/>
        </w:rPr>
      </w:pPr>
    </w:p>
    <w:p w14:paraId="0B22AAB3" w14:textId="77777777" w:rsidR="00AD1F91" w:rsidRDefault="00AD1F91" w:rsidP="00AD1F91">
      <w:pPr>
        <w:jc w:val="right"/>
        <w:rPr>
          <w:sz w:val="20"/>
        </w:rPr>
      </w:pPr>
    </w:p>
    <w:p w14:paraId="4BFB4DF9" w14:textId="77777777" w:rsidR="00AD1F91" w:rsidRPr="005B5288" w:rsidRDefault="00AD1F91" w:rsidP="00AD1F91">
      <w:pPr>
        <w:jc w:val="right"/>
        <w:rPr>
          <w:sz w:val="20"/>
        </w:rPr>
      </w:pPr>
      <w:r w:rsidRPr="005B5288">
        <w:rPr>
          <w:sz w:val="20"/>
        </w:rPr>
        <w:t>Приложение</w:t>
      </w:r>
      <w:r>
        <w:rPr>
          <w:sz w:val="20"/>
        </w:rPr>
        <w:t xml:space="preserve"> 1</w:t>
      </w:r>
    </w:p>
    <w:p w14:paraId="02EB2519" w14:textId="77777777" w:rsidR="00AD1F91" w:rsidRDefault="00AD1F91" w:rsidP="008317C6">
      <w:pPr>
        <w:ind w:left="284"/>
        <w:jc w:val="right"/>
        <w:rPr>
          <w:sz w:val="20"/>
        </w:rPr>
      </w:pPr>
      <w:r w:rsidRPr="005B5288">
        <w:rPr>
          <w:sz w:val="20"/>
        </w:rPr>
        <w:t xml:space="preserve"> к муниципальной программе</w:t>
      </w:r>
    </w:p>
    <w:p w14:paraId="3801C2AE" w14:textId="77777777" w:rsidR="008317C6" w:rsidRDefault="008317C6" w:rsidP="008317C6">
      <w:pPr>
        <w:ind w:left="284"/>
        <w:jc w:val="right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4"/>
        <w:gridCol w:w="2669"/>
        <w:gridCol w:w="2176"/>
        <w:gridCol w:w="1287"/>
        <w:gridCol w:w="1287"/>
        <w:gridCol w:w="1783"/>
        <w:gridCol w:w="1087"/>
        <w:gridCol w:w="1202"/>
        <w:gridCol w:w="1012"/>
        <w:gridCol w:w="1098"/>
        <w:gridCol w:w="1394"/>
      </w:tblGrid>
      <w:tr w:rsidR="005D4497" w14:paraId="708F4108" w14:textId="77777777" w:rsidTr="00102ED0">
        <w:trPr>
          <w:trHeight w:val="312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623F" w14:textId="59735EF5" w:rsidR="005D4497" w:rsidRDefault="005D4497">
            <w:pPr>
              <w:rPr>
                <w:sz w:val="20"/>
                <w:szCs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E600" w14:textId="77777777" w:rsidR="005D4497" w:rsidRDefault="005D4497">
            <w:pPr>
              <w:rPr>
                <w:sz w:val="20"/>
                <w:szCs w:val="20"/>
              </w:rPr>
            </w:pPr>
          </w:p>
        </w:tc>
        <w:tc>
          <w:tcPr>
            <w:tcW w:w="24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630B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реализации муниципальной программы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7D0E" w14:textId="77777777" w:rsidR="005D4497" w:rsidRDefault="005D4497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56AE" w14:textId="77777777" w:rsidR="005D4497" w:rsidRDefault="005D44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2DD3" w14:textId="77777777" w:rsidR="005D4497" w:rsidRDefault="005D449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BE9B" w14:textId="77777777" w:rsidR="005D4497" w:rsidRDefault="005D4497">
            <w:pPr>
              <w:rPr>
                <w:sz w:val="20"/>
                <w:szCs w:val="20"/>
              </w:rPr>
            </w:pPr>
          </w:p>
        </w:tc>
      </w:tr>
      <w:tr w:rsidR="005D4497" w14:paraId="46219BEC" w14:textId="77777777" w:rsidTr="00102ED0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D25B" w14:textId="77777777" w:rsidR="005D4497" w:rsidRDefault="005D4497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D00A" w14:textId="77777777" w:rsidR="005D4497" w:rsidRDefault="005D4497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E773" w14:textId="77777777" w:rsidR="005D4497" w:rsidRDefault="005D4497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FC1E" w14:textId="77777777" w:rsidR="005D4497" w:rsidRDefault="005D4497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6D4" w14:textId="77777777" w:rsidR="005D4497" w:rsidRDefault="005D4497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DD7D" w14:textId="77777777" w:rsidR="005D4497" w:rsidRDefault="005D4497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E285" w14:textId="77777777" w:rsidR="005D4497" w:rsidRDefault="005D449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E78E" w14:textId="77777777" w:rsidR="005D4497" w:rsidRDefault="005D4497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E0E4" w14:textId="77777777" w:rsidR="005D4497" w:rsidRDefault="005D44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6E69" w14:textId="77777777" w:rsidR="005D4497" w:rsidRDefault="005D449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74FB" w14:textId="77777777" w:rsidR="005D4497" w:rsidRDefault="005D4497">
            <w:pPr>
              <w:rPr>
                <w:sz w:val="20"/>
                <w:szCs w:val="20"/>
              </w:rPr>
            </w:pPr>
          </w:p>
        </w:tc>
      </w:tr>
      <w:tr w:rsidR="005D4497" w14:paraId="276B18C6" w14:textId="77777777" w:rsidTr="00102ED0">
        <w:trPr>
          <w:trHeight w:val="154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854D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94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527" w14:textId="05EC612C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(структурное подразделение, </w:t>
            </w:r>
            <w:r w:rsidR="00292EB5">
              <w:rPr>
                <w:color w:val="000000"/>
                <w:sz w:val="22"/>
                <w:szCs w:val="22"/>
              </w:rPr>
              <w:t>организация) *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10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0470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0DA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18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D9F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5D4497" w14:paraId="670B6800" w14:textId="77777777" w:rsidTr="00102ED0">
        <w:trPr>
          <w:trHeight w:val="28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22C62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9E3E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86EA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A968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D1EC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2E16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CCD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132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5D4497" w14:paraId="5C10FB1E" w14:textId="77777777" w:rsidTr="00102ED0">
        <w:trPr>
          <w:trHeight w:val="60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1C7FA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A4F3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E408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D402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270B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B46D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94DC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9EE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DBD0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708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230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5D4497" w14:paraId="5A9B00FD" w14:textId="77777777" w:rsidTr="00102ED0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887D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EE0B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CC2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AC5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94B0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080A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5B3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643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742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3AC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E85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5D4497" w14:paraId="00D76A97" w14:textId="77777777" w:rsidTr="00102ED0">
        <w:trPr>
          <w:trHeight w:val="168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81D58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FC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«Создание условий для экономического развития в Фёдоровском городском поселении Тосненского муниципального района Ленинградской области»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489C1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области,</w:t>
            </w:r>
            <w:r>
              <w:rPr>
                <w:color w:val="000000"/>
                <w:sz w:val="22"/>
                <w:szCs w:val="22"/>
              </w:rPr>
              <w:br/>
              <w:t xml:space="preserve">Заместитель главы администрации Фёдоровского городского поселения Тосненского муниципального района Ленинградской области, </w:t>
            </w:r>
            <w:r>
              <w:rPr>
                <w:color w:val="000000"/>
                <w:sz w:val="22"/>
                <w:szCs w:val="22"/>
              </w:rPr>
              <w:lastRenderedPageBreak/>
              <w:t>курирующий работу отдела землеустройства, архитектуры и муниципального имущества</w:t>
            </w:r>
          </w:p>
          <w:p w14:paraId="6BAC06B5" w14:textId="0F9A0471" w:rsidR="00B11B0F" w:rsidRDefault="00B11B0F">
            <w:pPr>
              <w:jc w:val="center"/>
              <w:rPr>
                <w:color w:val="000000"/>
              </w:rPr>
            </w:pPr>
            <w:r w:rsidRPr="009934D0">
              <w:t>Начальник отдела землеустройства, архитектуры и муниципального имущества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4E6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C0F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E7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747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E33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558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E2E5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B6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29AEC737" w14:textId="77777777" w:rsidTr="00102ED0">
        <w:trPr>
          <w:trHeight w:val="3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0D0DC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975FD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07010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7C0C0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A3C4C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127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42ED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3675,00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820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3675,00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DB4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1EBD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EF22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D4497" w14:paraId="54C91DDA" w14:textId="77777777" w:rsidTr="00102ED0">
        <w:trPr>
          <w:trHeight w:val="94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D56FB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EB865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4D308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0B9AB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F8DD7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E34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CD5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D515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42E0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05A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804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D4497" w14:paraId="18A03452" w14:textId="77777777" w:rsidTr="00102ED0">
        <w:trPr>
          <w:trHeight w:val="672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B09FD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B07EC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BE0D9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D9EE8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5D4FE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C4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7EF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78A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F9E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258D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7E1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D4497" w14:paraId="6433D99B" w14:textId="77777777" w:rsidTr="00102ED0">
        <w:trPr>
          <w:trHeight w:val="672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3E529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B38A7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92194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A0C7A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D5267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81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2027 г.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FE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C3F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8C1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22C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BB0D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D4497" w14:paraId="7971C4F0" w14:textId="77777777" w:rsidTr="00102ED0">
        <w:trPr>
          <w:trHeight w:val="345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00120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7FF18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06B9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BA3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26C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73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DE61" w14:textId="77777777" w:rsidR="005D4497" w:rsidRDefault="005D44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13143,00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2EFD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949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9E20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F97B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53433C56" w14:textId="77777777" w:rsidTr="005D4497">
        <w:trPr>
          <w:trHeight w:val="2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D228D" w14:textId="77777777" w:rsidR="005D4497" w:rsidRDefault="005D44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5D4497" w14:paraId="72B04D3A" w14:textId="77777777" w:rsidTr="00102ED0">
        <w:trPr>
          <w:trHeight w:val="288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6E8329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685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0200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90FE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5B0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A3D6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2F2B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6A13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327F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293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D356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0D7A9EC3" w14:textId="77777777" w:rsidTr="00102ED0">
        <w:trPr>
          <w:trHeight w:val="288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F92BE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D79C9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5EA1C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3290F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B0C14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16C2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F2DB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A85A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B03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CE5F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F9C4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552CC776" w14:textId="77777777" w:rsidTr="00102ED0">
        <w:trPr>
          <w:trHeight w:val="288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9480D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DF0D1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C5073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73368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BD846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D7CF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0CFF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6296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E70F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3118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4F4B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1D736D50" w14:textId="77777777" w:rsidTr="00102ED0">
        <w:trPr>
          <w:trHeight w:val="288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ECE431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AFBF9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166EF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6B2BF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40DA6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C5EFE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E6E6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156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1CC8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E4A6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6C6C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380B301F" w14:textId="77777777" w:rsidTr="00102ED0">
        <w:trPr>
          <w:trHeight w:val="444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355620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35EF14" w14:textId="320DB4C2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</w:t>
            </w:r>
            <w:r w:rsidR="00292EB5">
              <w:rPr>
                <w:color w:val="000000"/>
                <w:sz w:val="22"/>
                <w:szCs w:val="22"/>
              </w:rPr>
              <w:t>по информационной</w:t>
            </w:r>
            <w:r>
              <w:rPr>
                <w:color w:val="000000"/>
                <w:sz w:val="22"/>
                <w:szCs w:val="22"/>
              </w:rPr>
              <w:t xml:space="preserve"> поддержке малого и среднего предпринимательства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521AA02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83DD1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C60822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32EA7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591F6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16CCB2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B7A28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E2008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3B612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5DD88892" w14:textId="77777777" w:rsidTr="00102ED0">
        <w:trPr>
          <w:trHeight w:val="28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E104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226F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B6D8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50F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CF8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9045AB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CD64E5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A492B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9E25B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19BB3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300FB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D4497" w14:paraId="4EB6C81B" w14:textId="77777777" w:rsidTr="00102ED0">
        <w:trPr>
          <w:trHeight w:val="42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2ABF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B5D5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7B0D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9749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A536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47CC5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777A53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9CB5FF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FEA412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E9155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E56DE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545C3729" w14:textId="77777777" w:rsidTr="00102ED0">
        <w:trPr>
          <w:trHeight w:val="72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97D6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D963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9356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4B7F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0747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6DF4D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5722A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D9BAEF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E5413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046F8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37EBC2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6C786D20" w14:textId="77777777" w:rsidTr="00102ED0">
        <w:trPr>
          <w:trHeight w:val="72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F6E2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37E3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B5A2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1491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DD4F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55095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5479A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CC62E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FAD9D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84B1A1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9F25C2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1C62F20A" w14:textId="77777777" w:rsidTr="00102ED0">
        <w:trPr>
          <w:trHeight w:val="720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FF42CF" w14:textId="77777777" w:rsidR="005D4497" w:rsidRDefault="005D44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E57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A50D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C0193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4A87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90D10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6E77F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BADF4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D5A0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D06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FD88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497" w14:paraId="76DDEC0B" w14:textId="77777777" w:rsidTr="00102ED0">
        <w:trPr>
          <w:trHeight w:val="36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1D30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6CB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плательщиков налога на профессиональный доход (индивидуальные </w:t>
            </w:r>
            <w:r>
              <w:rPr>
                <w:color w:val="000000"/>
                <w:sz w:val="22"/>
                <w:szCs w:val="22"/>
              </w:rPr>
              <w:lastRenderedPageBreak/>
              <w:t>предприниматели и физические лица)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7DB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Главный специалист по экономическому развитию администрации </w:t>
            </w:r>
            <w:r>
              <w:rPr>
                <w:color w:val="000000"/>
                <w:sz w:val="22"/>
                <w:szCs w:val="22"/>
              </w:rPr>
              <w:lastRenderedPageBreak/>
              <w:t>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FD80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EDB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6E7C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6A9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A04F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C9CC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5B72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F112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497" w14:paraId="45C54F98" w14:textId="77777777" w:rsidTr="00102ED0">
        <w:trPr>
          <w:trHeight w:val="28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5E27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D742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D7B1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67D8A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AE19C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0CA4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C9C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3EE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C25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53B4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0E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64937700" w14:textId="77777777" w:rsidTr="00102ED0">
        <w:trPr>
          <w:trHeight w:val="28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6478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18CD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35B4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7344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E35C2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0768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CF8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A1C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DF9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41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65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2BADE414" w14:textId="77777777" w:rsidTr="00102ED0">
        <w:trPr>
          <w:trHeight w:val="28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18F7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66A9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64AB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CD6F4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F1885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83E8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09BC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62D1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A698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F7A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7541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497" w14:paraId="4E91C3DE" w14:textId="77777777" w:rsidTr="00102ED0">
        <w:trPr>
          <w:trHeight w:val="28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A636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4262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5822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0E279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D18CC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FF9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D1A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90C5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B4E1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E804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B7D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3AFF55FF" w14:textId="77777777" w:rsidTr="00102ED0">
        <w:trPr>
          <w:trHeight w:val="252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F2CA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2BD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молодежного предпринимательства (самозанятые граждане и индивидуальные предприниматели в возрасте до 35 лет)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B0F5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667BF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6BB78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9D1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8BE4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926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4F51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A99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1DE2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497" w14:paraId="5A4EDD5F" w14:textId="77777777" w:rsidTr="00102ED0">
        <w:trPr>
          <w:trHeight w:val="288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EAE1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B25F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D16F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B70E1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6549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BBA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3E2C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20E2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6488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747F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03B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06BBDD93" w14:textId="77777777" w:rsidTr="00102ED0">
        <w:trPr>
          <w:trHeight w:val="40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6772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4365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8BB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83E55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C18E6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F71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D8E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90D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E11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571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0E5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6A436748" w14:textId="77777777" w:rsidTr="00102ED0">
        <w:trPr>
          <w:trHeight w:val="40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0C31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B20D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9F78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1BD73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DAC2F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64E3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1BD3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52C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8AE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2A4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5FA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497" w14:paraId="31BB062B" w14:textId="77777777" w:rsidTr="00102ED0">
        <w:trPr>
          <w:trHeight w:val="40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23AD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7A9E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BFE9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E368C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F6EBA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B58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D63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B65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6148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BEA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E38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58CE34ED" w14:textId="77777777" w:rsidTr="00102ED0">
        <w:trPr>
          <w:trHeight w:val="228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5BB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8E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социального предпринимательства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D200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84A47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65E6F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D9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9ED2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A685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1A0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477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FC98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497" w14:paraId="11890DDA" w14:textId="77777777" w:rsidTr="00102ED0">
        <w:trPr>
          <w:trHeight w:val="288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3C8A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6F2B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BA55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63681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5D4B7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793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6C95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40AF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480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EED7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6DB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561C8E64" w14:textId="77777777" w:rsidTr="00102ED0">
        <w:trPr>
          <w:trHeight w:val="288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2E26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4C5B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3620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70ECA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F38D1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972D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466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D77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12F2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A24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923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D4497" w14:paraId="4B49AA4C" w14:textId="77777777" w:rsidTr="00102ED0">
        <w:trPr>
          <w:trHeight w:val="288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6B92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8054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EA82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A6ED2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A2FDA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59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8735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EA8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FC2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A20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17E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D4497" w14:paraId="1CEBD879" w14:textId="77777777" w:rsidTr="00102ED0">
        <w:trPr>
          <w:trHeight w:val="288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F3FC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E43C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BBE5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F21D3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16922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9C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92D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459A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CC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030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51E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D4497" w14:paraId="3E8D9FF3" w14:textId="77777777" w:rsidTr="00102ED0">
        <w:trPr>
          <w:trHeight w:val="660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DC4D5C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908D21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6B5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  <w:p w14:paraId="3882E223" w14:textId="2E78BA7B" w:rsidR="00B11B0F" w:rsidRDefault="00B11B0F">
            <w:pPr>
              <w:jc w:val="center"/>
              <w:rPr>
                <w:color w:val="000000"/>
              </w:rPr>
            </w:pPr>
            <w:r w:rsidRPr="009934D0">
              <w:t>Начальник отдела землеустройства, архитектуры и муниципального имущества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2A2692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1657F3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38E5D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D707E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581B9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27396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D33F6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34116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13DC687A" w14:textId="77777777" w:rsidTr="00102ED0">
        <w:trPr>
          <w:trHeight w:val="5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DF1D6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804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DD07C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D59A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4366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F45A5A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3AEE4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D52EB4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6D9FB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94C76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B1D244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644060F7" w14:textId="77777777" w:rsidTr="00102ED0">
        <w:trPr>
          <w:trHeight w:val="52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C7D9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73CB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A3A24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599C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8A0B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7B8FB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44BFB5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3625,00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7B825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3625,00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44C3C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17D0F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B91AA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D4497" w14:paraId="387D0008" w14:textId="77777777" w:rsidTr="00102ED0">
        <w:trPr>
          <w:trHeight w:val="49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4DDF1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23D8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2DF46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570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404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5394B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7E6E3B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57973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51D5C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830C3B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79249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D4497" w14:paraId="6A6DC2D0" w14:textId="77777777" w:rsidTr="00102ED0">
        <w:trPr>
          <w:trHeight w:val="49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0AA6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50AE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3FCE6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EDA7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014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91B474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C4729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6C403B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E8CE34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3B98A0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5B162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D4497" w14:paraId="5F0E495D" w14:textId="77777777" w:rsidTr="00102ED0">
        <w:trPr>
          <w:trHeight w:val="49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8DF1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0B00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BDE8A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F7F3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F861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ED4AA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56937B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1218,00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64BE3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E1E000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5B5DA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24C10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D4497" w14:paraId="32E075A9" w14:textId="77777777" w:rsidTr="00102ED0">
        <w:trPr>
          <w:trHeight w:val="495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15F7C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E4B4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A79E7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425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52958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0D14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98B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DC1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9974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C00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5C1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15778E38" w14:textId="77777777" w:rsidTr="00102ED0">
        <w:trPr>
          <w:trHeight w:val="228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9AA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C73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Формирование земельных участков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7B086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BDD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1E60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BF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E3CB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AF6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AEED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8FE4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F6D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71C0CB4D" w14:textId="77777777" w:rsidTr="00102ED0">
        <w:trPr>
          <w:trHeight w:val="51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7B457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37B6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C0D3E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4F257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1E63F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54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EF3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01F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5DE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619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2B8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D4497" w14:paraId="78A81E9C" w14:textId="77777777" w:rsidTr="00102ED0">
        <w:trPr>
          <w:trHeight w:val="51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4834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2B6DA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D995E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192A1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2D80B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89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817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C96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032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311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193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D4497" w14:paraId="379CB6DE" w14:textId="77777777" w:rsidTr="00102ED0">
        <w:trPr>
          <w:trHeight w:val="46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44A0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49501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509E7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9A1C9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05EB5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28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B264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9A3D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164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DFB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1AD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D4497" w14:paraId="16F19F5D" w14:textId="77777777" w:rsidTr="00102ED0">
        <w:trPr>
          <w:trHeight w:val="324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3C57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995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Вынос в натуру межевых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знаков (100 точек)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2803D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71B7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2CE1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A4C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505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342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BE5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D1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7BC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33339461" w14:textId="77777777" w:rsidTr="00102ED0">
        <w:trPr>
          <w:trHeight w:val="54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B7D1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BA291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87723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20E8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17AE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5F4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046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D20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549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8E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168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490DEDD7" w14:textId="77777777" w:rsidTr="00102ED0">
        <w:trPr>
          <w:trHeight w:val="54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01FA8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B68BE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E0C67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9AEB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F87E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F2C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9E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AEA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5A0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44C4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C99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067266A7" w14:textId="77777777" w:rsidTr="00102ED0">
        <w:trPr>
          <w:trHeight w:val="54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A233A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644E9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E5424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DD71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1544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3A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89F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CE2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8172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B7DF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E77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13EAE7D7" w14:textId="77777777" w:rsidTr="00102ED0">
        <w:trPr>
          <w:trHeight w:val="42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8C9B7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F6266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EB2B4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8073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AC8C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880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3E7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75B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759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79A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B3F0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147BF8F8" w14:textId="77777777" w:rsidTr="00102ED0">
        <w:trPr>
          <w:trHeight w:val="396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DAE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C4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Изготовление топографической съемки, исследование земель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40685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004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3CBF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318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ACB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0C7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0B9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C86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D1CA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4331AE96" w14:textId="77777777" w:rsidTr="00102ED0">
        <w:trPr>
          <w:trHeight w:val="6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AF99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6ECBB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47C9B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0267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F6D3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A21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2BD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517,00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DA3B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DE54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EA4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600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56A61640" w14:textId="77777777" w:rsidTr="00102ED0">
        <w:trPr>
          <w:trHeight w:val="6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37E7E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1884FB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28FE3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D74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64AA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905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525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DEE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EAC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C518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EB2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7A625ACF" w14:textId="77777777" w:rsidTr="00102ED0">
        <w:trPr>
          <w:trHeight w:val="6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068F2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6E1A2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FAD5E6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AE6B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4538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430B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E4B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697D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BEAC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934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70AC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506BEB64" w14:textId="77777777" w:rsidTr="00102ED0">
        <w:trPr>
          <w:trHeight w:val="6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2BFB8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1CDE2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44159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2E7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7D3A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F49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E227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CCD5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D8F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C13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39D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5791DF25" w14:textId="77777777" w:rsidTr="00102ED0">
        <w:trPr>
          <w:trHeight w:val="444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2AD3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D624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Услуги в области землеустройства (Инвентаризация земель в границах населенных пунктов, Постановка на кадастровый учет дорог)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0F5B9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A175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EB08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707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67E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380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2AFA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88C4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C02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7E425EC3" w14:textId="77777777" w:rsidTr="00102ED0">
        <w:trPr>
          <w:trHeight w:val="6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A85F5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1B09E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1621C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D954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58F9A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DE9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F47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70F0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7184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B5FC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6701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61C932E3" w14:textId="77777777" w:rsidTr="00102ED0">
        <w:trPr>
          <w:trHeight w:val="70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A5108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372D9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9F1F5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4190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1C16B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FA78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9AD7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34B9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788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5673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271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08622319" w14:textId="77777777" w:rsidTr="00102ED0">
        <w:trPr>
          <w:trHeight w:val="70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226DF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A353F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96BA8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3E798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88AB6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2F73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259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0C3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B4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EE93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62EF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7063F4C2" w14:textId="77777777" w:rsidTr="00102ED0">
        <w:trPr>
          <w:trHeight w:val="70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9395E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AA956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F0816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5DE2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9484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7A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A7E1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1DC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6098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6017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2706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2295001A" w14:textId="77777777" w:rsidTr="00102ED0">
        <w:trPr>
          <w:trHeight w:val="432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FAD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352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Оценка земельных участков для аукционов</w:t>
            </w:r>
          </w:p>
          <w:p w14:paraId="4A478A96" w14:textId="77777777" w:rsidR="00102ED0" w:rsidRDefault="00102E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C750F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8EC0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2E7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FD0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CFD2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7C4A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E3E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A1A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A55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3B4FB87B" w14:textId="77777777" w:rsidTr="00102ED0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199AC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1261E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FFD13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CBA3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18536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44C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0C9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EE66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B991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A27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0200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65442A37" w14:textId="77777777" w:rsidTr="00102ED0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51189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EA037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54A1A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8A568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E5813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42D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A52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9F9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4170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60DF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162B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0E31045B" w14:textId="77777777" w:rsidTr="00102ED0">
        <w:trPr>
          <w:trHeight w:val="408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5B7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2.6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DC1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Внесение изменений 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Ген.план</w:t>
            </w:r>
            <w:proofErr w:type="spellEnd"/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A365A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082A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1B8F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10CA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1F6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7C5F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2D1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B5E0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1DE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4497" w14:paraId="3EE3B953" w14:textId="77777777" w:rsidTr="00102ED0">
        <w:trPr>
          <w:trHeight w:val="63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0DDF2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F39F3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ED91F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5CCB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AC1D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29A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87A1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04BB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3A39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0B4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749E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4497" w14:paraId="53A36C97" w14:textId="77777777" w:rsidTr="00102ED0">
        <w:trPr>
          <w:trHeight w:val="49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97C85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ACC37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921E9" w14:textId="77777777" w:rsidR="005D4497" w:rsidRDefault="005D4497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CFDF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6AE3" w14:textId="77777777" w:rsidR="005D4497" w:rsidRDefault="005D44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6E3E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09F4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FC7" w14:textId="77777777" w:rsidR="005D4497" w:rsidRDefault="005D44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52D7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CB03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01D0" w14:textId="77777777" w:rsidR="005D4497" w:rsidRDefault="005D44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346305E2" w14:textId="06EF7958" w:rsidR="005D4497" w:rsidRPr="005D4497" w:rsidRDefault="005D4497" w:rsidP="005D4497">
      <w:pPr>
        <w:tabs>
          <w:tab w:val="left" w:pos="7176"/>
        </w:tabs>
        <w:rPr>
          <w:sz w:val="20"/>
        </w:rPr>
      </w:pPr>
    </w:p>
    <w:sectPr w:rsidR="005D4497" w:rsidRPr="005D4497" w:rsidSect="00F5117C">
      <w:pgSz w:w="16838" w:h="11906" w:orient="landscape"/>
      <w:pgMar w:top="851" w:right="709" w:bottom="849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97B39" w14:textId="77777777" w:rsidR="007042DE" w:rsidRDefault="007042DE">
      <w:r>
        <w:separator/>
      </w:r>
    </w:p>
  </w:endnote>
  <w:endnote w:type="continuationSeparator" w:id="0">
    <w:p w14:paraId="29B3AB72" w14:textId="77777777" w:rsidR="007042DE" w:rsidRDefault="0070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385E" w14:textId="77777777" w:rsidR="007042DE" w:rsidRDefault="007042DE" w:rsidP="00E143FE">
    <w:pPr>
      <w:tabs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E3BF8" w14:textId="77777777" w:rsidR="007042DE" w:rsidRDefault="007042DE">
      <w:r>
        <w:separator/>
      </w:r>
    </w:p>
  </w:footnote>
  <w:footnote w:type="continuationSeparator" w:id="0">
    <w:p w14:paraId="4D7DB25F" w14:textId="77777777" w:rsidR="007042DE" w:rsidRDefault="0070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2C7E10"/>
    <w:multiLevelType w:val="hybridMultilevel"/>
    <w:tmpl w:val="2F682564"/>
    <w:lvl w:ilvl="0" w:tplc="9EE40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0651CA"/>
    <w:multiLevelType w:val="hybridMultilevel"/>
    <w:tmpl w:val="FF0C37D4"/>
    <w:lvl w:ilvl="0" w:tplc="B53C76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1114DE"/>
    <w:multiLevelType w:val="hybridMultilevel"/>
    <w:tmpl w:val="553C38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9811DB"/>
    <w:multiLevelType w:val="hybridMultilevel"/>
    <w:tmpl w:val="0304F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A4C24"/>
    <w:multiLevelType w:val="hybridMultilevel"/>
    <w:tmpl w:val="E916720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5090"/>
    <w:multiLevelType w:val="hybridMultilevel"/>
    <w:tmpl w:val="F594C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956E8E"/>
    <w:multiLevelType w:val="hybridMultilevel"/>
    <w:tmpl w:val="FD44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7FA353E"/>
    <w:multiLevelType w:val="hybridMultilevel"/>
    <w:tmpl w:val="F38ABA36"/>
    <w:lvl w:ilvl="0" w:tplc="55BEC0D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6D982D7F"/>
    <w:multiLevelType w:val="hybridMultilevel"/>
    <w:tmpl w:val="3F46D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E810B77"/>
    <w:multiLevelType w:val="multilevel"/>
    <w:tmpl w:val="BB6473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25053415">
    <w:abstractNumId w:val="9"/>
  </w:num>
  <w:num w:numId="2" w16cid:durableId="478887926">
    <w:abstractNumId w:val="8"/>
  </w:num>
  <w:num w:numId="3" w16cid:durableId="1947954938">
    <w:abstractNumId w:val="14"/>
  </w:num>
  <w:num w:numId="4" w16cid:durableId="826478025">
    <w:abstractNumId w:val="12"/>
  </w:num>
  <w:num w:numId="5" w16cid:durableId="1308364316">
    <w:abstractNumId w:val="10"/>
  </w:num>
  <w:num w:numId="6" w16cid:durableId="66538204">
    <w:abstractNumId w:val="0"/>
  </w:num>
  <w:num w:numId="7" w16cid:durableId="1237395185">
    <w:abstractNumId w:val="1"/>
  </w:num>
  <w:num w:numId="8" w16cid:durableId="208500204">
    <w:abstractNumId w:val="5"/>
  </w:num>
  <w:num w:numId="9" w16cid:durableId="1790582437">
    <w:abstractNumId w:val="11"/>
  </w:num>
  <w:num w:numId="10" w16cid:durableId="1863936793">
    <w:abstractNumId w:val="6"/>
  </w:num>
  <w:num w:numId="11" w16cid:durableId="665747029">
    <w:abstractNumId w:val="3"/>
  </w:num>
  <w:num w:numId="12" w16cid:durableId="824512120">
    <w:abstractNumId w:val="7"/>
  </w:num>
  <w:num w:numId="13" w16cid:durableId="1676759022">
    <w:abstractNumId w:val="13"/>
  </w:num>
  <w:num w:numId="14" w16cid:durableId="1961105851">
    <w:abstractNumId w:val="16"/>
  </w:num>
  <w:num w:numId="15" w16cid:durableId="454178631">
    <w:abstractNumId w:val="2"/>
  </w:num>
  <w:num w:numId="16" w16cid:durableId="393771235">
    <w:abstractNumId w:val="15"/>
  </w:num>
  <w:num w:numId="17" w16cid:durableId="2080443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C43"/>
    <w:rsid w:val="000039F3"/>
    <w:rsid w:val="00010071"/>
    <w:rsid w:val="000109AD"/>
    <w:rsid w:val="00014CB5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187"/>
    <w:rsid w:val="000617D5"/>
    <w:rsid w:val="00062654"/>
    <w:rsid w:val="000649E1"/>
    <w:rsid w:val="000657E3"/>
    <w:rsid w:val="00085218"/>
    <w:rsid w:val="000860D8"/>
    <w:rsid w:val="0008788F"/>
    <w:rsid w:val="00091060"/>
    <w:rsid w:val="00091899"/>
    <w:rsid w:val="00093188"/>
    <w:rsid w:val="000A2E12"/>
    <w:rsid w:val="000A37C8"/>
    <w:rsid w:val="000A48DF"/>
    <w:rsid w:val="000B0FAB"/>
    <w:rsid w:val="000B756D"/>
    <w:rsid w:val="000B79D4"/>
    <w:rsid w:val="000C4CD5"/>
    <w:rsid w:val="000D161E"/>
    <w:rsid w:val="000E316C"/>
    <w:rsid w:val="000E63C0"/>
    <w:rsid w:val="000F474A"/>
    <w:rsid w:val="000F593D"/>
    <w:rsid w:val="000F63A7"/>
    <w:rsid w:val="00101D96"/>
    <w:rsid w:val="00102324"/>
    <w:rsid w:val="00102ED0"/>
    <w:rsid w:val="00103D90"/>
    <w:rsid w:val="00107DA6"/>
    <w:rsid w:val="00114CDA"/>
    <w:rsid w:val="0012164A"/>
    <w:rsid w:val="00122860"/>
    <w:rsid w:val="00134925"/>
    <w:rsid w:val="001349A0"/>
    <w:rsid w:val="00142A37"/>
    <w:rsid w:val="001468B7"/>
    <w:rsid w:val="00150F0D"/>
    <w:rsid w:val="0015168A"/>
    <w:rsid w:val="00152355"/>
    <w:rsid w:val="001619EB"/>
    <w:rsid w:val="001623DA"/>
    <w:rsid w:val="00162D0C"/>
    <w:rsid w:val="00163955"/>
    <w:rsid w:val="001663A1"/>
    <w:rsid w:val="00171187"/>
    <w:rsid w:val="001718C4"/>
    <w:rsid w:val="00185CE9"/>
    <w:rsid w:val="00191E0B"/>
    <w:rsid w:val="00194049"/>
    <w:rsid w:val="001A1AB7"/>
    <w:rsid w:val="001B57E6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0ED7"/>
    <w:rsid w:val="002111C8"/>
    <w:rsid w:val="00212353"/>
    <w:rsid w:val="002173E2"/>
    <w:rsid w:val="0022119B"/>
    <w:rsid w:val="00230F45"/>
    <w:rsid w:val="00232170"/>
    <w:rsid w:val="00232545"/>
    <w:rsid w:val="00232977"/>
    <w:rsid w:val="002332B8"/>
    <w:rsid w:val="002339D3"/>
    <w:rsid w:val="00250635"/>
    <w:rsid w:val="0025172F"/>
    <w:rsid w:val="002557CE"/>
    <w:rsid w:val="00266190"/>
    <w:rsid w:val="00271697"/>
    <w:rsid w:val="00281B64"/>
    <w:rsid w:val="002918E6"/>
    <w:rsid w:val="00292EB5"/>
    <w:rsid w:val="00296A3A"/>
    <w:rsid w:val="002A280E"/>
    <w:rsid w:val="002A291B"/>
    <w:rsid w:val="002A57F4"/>
    <w:rsid w:val="002C77E5"/>
    <w:rsid w:val="002E2EA9"/>
    <w:rsid w:val="002E41AB"/>
    <w:rsid w:val="002E5E1C"/>
    <w:rsid w:val="002F04EE"/>
    <w:rsid w:val="002F2422"/>
    <w:rsid w:val="002F66A6"/>
    <w:rsid w:val="002F6A53"/>
    <w:rsid w:val="0030054E"/>
    <w:rsid w:val="003037CD"/>
    <w:rsid w:val="0030448C"/>
    <w:rsid w:val="00304A39"/>
    <w:rsid w:val="003159BA"/>
    <w:rsid w:val="003318D7"/>
    <w:rsid w:val="00345815"/>
    <w:rsid w:val="003567B4"/>
    <w:rsid w:val="00361082"/>
    <w:rsid w:val="00361301"/>
    <w:rsid w:val="0036243D"/>
    <w:rsid w:val="0036593F"/>
    <w:rsid w:val="00371CCE"/>
    <w:rsid w:val="00374B35"/>
    <w:rsid w:val="003846E3"/>
    <w:rsid w:val="00387FE0"/>
    <w:rsid w:val="003B376B"/>
    <w:rsid w:val="003B47B2"/>
    <w:rsid w:val="003B4B33"/>
    <w:rsid w:val="003D0F6E"/>
    <w:rsid w:val="003D1CBE"/>
    <w:rsid w:val="003F6988"/>
    <w:rsid w:val="003F6D83"/>
    <w:rsid w:val="003F7AF6"/>
    <w:rsid w:val="0040555B"/>
    <w:rsid w:val="00406AB4"/>
    <w:rsid w:val="00406D46"/>
    <w:rsid w:val="00406F8F"/>
    <w:rsid w:val="00416E24"/>
    <w:rsid w:val="004172BF"/>
    <w:rsid w:val="00417C3C"/>
    <w:rsid w:val="0042732E"/>
    <w:rsid w:val="00427B65"/>
    <w:rsid w:val="00434132"/>
    <w:rsid w:val="00435D30"/>
    <w:rsid w:val="00451291"/>
    <w:rsid w:val="00461514"/>
    <w:rsid w:val="00461E45"/>
    <w:rsid w:val="0046307E"/>
    <w:rsid w:val="00463F12"/>
    <w:rsid w:val="00464AD2"/>
    <w:rsid w:val="00470F13"/>
    <w:rsid w:val="004711A1"/>
    <w:rsid w:val="0047274D"/>
    <w:rsid w:val="00480C68"/>
    <w:rsid w:val="004826DF"/>
    <w:rsid w:val="004856A0"/>
    <w:rsid w:val="00485FE8"/>
    <w:rsid w:val="00494376"/>
    <w:rsid w:val="004943C0"/>
    <w:rsid w:val="004943EA"/>
    <w:rsid w:val="004956AC"/>
    <w:rsid w:val="004A35E6"/>
    <w:rsid w:val="004A6BB3"/>
    <w:rsid w:val="004A7746"/>
    <w:rsid w:val="004B302D"/>
    <w:rsid w:val="004B5673"/>
    <w:rsid w:val="004B6788"/>
    <w:rsid w:val="004B7ABE"/>
    <w:rsid w:val="004C1DCA"/>
    <w:rsid w:val="004C669D"/>
    <w:rsid w:val="004C7B0D"/>
    <w:rsid w:val="004D4C7F"/>
    <w:rsid w:val="004D6A74"/>
    <w:rsid w:val="004E44C7"/>
    <w:rsid w:val="004E6CF3"/>
    <w:rsid w:val="004F1AD2"/>
    <w:rsid w:val="004F66B6"/>
    <w:rsid w:val="00503467"/>
    <w:rsid w:val="00517CA7"/>
    <w:rsid w:val="005218F2"/>
    <w:rsid w:val="00526DF0"/>
    <w:rsid w:val="00527248"/>
    <w:rsid w:val="005348A0"/>
    <w:rsid w:val="0054085F"/>
    <w:rsid w:val="00542445"/>
    <w:rsid w:val="00546AB2"/>
    <w:rsid w:val="00546FC6"/>
    <w:rsid w:val="00551E12"/>
    <w:rsid w:val="00563D9B"/>
    <w:rsid w:val="00564458"/>
    <w:rsid w:val="00570E6A"/>
    <w:rsid w:val="00577E0B"/>
    <w:rsid w:val="005837BB"/>
    <w:rsid w:val="00584FC6"/>
    <w:rsid w:val="00585CD1"/>
    <w:rsid w:val="00591232"/>
    <w:rsid w:val="00593469"/>
    <w:rsid w:val="00594546"/>
    <w:rsid w:val="005A27D2"/>
    <w:rsid w:val="005A5F2A"/>
    <w:rsid w:val="005B1461"/>
    <w:rsid w:val="005B3D1D"/>
    <w:rsid w:val="005B703A"/>
    <w:rsid w:val="005C5F3B"/>
    <w:rsid w:val="005C76A0"/>
    <w:rsid w:val="005D12F5"/>
    <w:rsid w:val="005D4497"/>
    <w:rsid w:val="005E118B"/>
    <w:rsid w:val="005E1D5E"/>
    <w:rsid w:val="005E511A"/>
    <w:rsid w:val="005F4D6B"/>
    <w:rsid w:val="006127E9"/>
    <w:rsid w:val="00613B64"/>
    <w:rsid w:val="006227EB"/>
    <w:rsid w:val="00624577"/>
    <w:rsid w:val="006245D2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935"/>
    <w:rsid w:val="00685D7D"/>
    <w:rsid w:val="00691FB7"/>
    <w:rsid w:val="00697E26"/>
    <w:rsid w:val="006A68A9"/>
    <w:rsid w:val="006B40C8"/>
    <w:rsid w:val="006B7C43"/>
    <w:rsid w:val="006C36A5"/>
    <w:rsid w:val="006C3999"/>
    <w:rsid w:val="006C5D1C"/>
    <w:rsid w:val="006C6531"/>
    <w:rsid w:val="006D2532"/>
    <w:rsid w:val="006E02E1"/>
    <w:rsid w:val="006E5DDE"/>
    <w:rsid w:val="006E65AE"/>
    <w:rsid w:val="006F51F0"/>
    <w:rsid w:val="006F714E"/>
    <w:rsid w:val="007042DE"/>
    <w:rsid w:val="00711389"/>
    <w:rsid w:val="00711AD3"/>
    <w:rsid w:val="0071611D"/>
    <w:rsid w:val="00722379"/>
    <w:rsid w:val="007236DD"/>
    <w:rsid w:val="007304E6"/>
    <w:rsid w:val="00730FE6"/>
    <w:rsid w:val="00736657"/>
    <w:rsid w:val="007405A3"/>
    <w:rsid w:val="00747401"/>
    <w:rsid w:val="00750820"/>
    <w:rsid w:val="00753792"/>
    <w:rsid w:val="00761475"/>
    <w:rsid w:val="0076163A"/>
    <w:rsid w:val="00763D73"/>
    <w:rsid w:val="00766BFF"/>
    <w:rsid w:val="007676D8"/>
    <w:rsid w:val="007764E8"/>
    <w:rsid w:val="00780B6C"/>
    <w:rsid w:val="007826AB"/>
    <w:rsid w:val="00783002"/>
    <w:rsid w:val="00787B80"/>
    <w:rsid w:val="007926A0"/>
    <w:rsid w:val="00796D06"/>
    <w:rsid w:val="007A116E"/>
    <w:rsid w:val="007A1B45"/>
    <w:rsid w:val="007A1BD6"/>
    <w:rsid w:val="007A4BD1"/>
    <w:rsid w:val="007C00BB"/>
    <w:rsid w:val="007C35E4"/>
    <w:rsid w:val="007C3C92"/>
    <w:rsid w:val="007C3E0C"/>
    <w:rsid w:val="007C5F95"/>
    <w:rsid w:val="007C7544"/>
    <w:rsid w:val="007D4F21"/>
    <w:rsid w:val="007D77A4"/>
    <w:rsid w:val="007E62CC"/>
    <w:rsid w:val="007F2291"/>
    <w:rsid w:val="007F25EB"/>
    <w:rsid w:val="007F2AB5"/>
    <w:rsid w:val="007F3561"/>
    <w:rsid w:val="00805148"/>
    <w:rsid w:val="00806223"/>
    <w:rsid w:val="00812909"/>
    <w:rsid w:val="008146A1"/>
    <w:rsid w:val="008147F5"/>
    <w:rsid w:val="0081789E"/>
    <w:rsid w:val="00821CBB"/>
    <w:rsid w:val="00824E01"/>
    <w:rsid w:val="0082723B"/>
    <w:rsid w:val="008317B8"/>
    <w:rsid w:val="008317C6"/>
    <w:rsid w:val="00831815"/>
    <w:rsid w:val="008509EF"/>
    <w:rsid w:val="00851C86"/>
    <w:rsid w:val="00854B50"/>
    <w:rsid w:val="00854BFE"/>
    <w:rsid w:val="00855BB4"/>
    <w:rsid w:val="00856971"/>
    <w:rsid w:val="00856D2E"/>
    <w:rsid w:val="0086234E"/>
    <w:rsid w:val="00867DCF"/>
    <w:rsid w:val="008719B2"/>
    <w:rsid w:val="008733A1"/>
    <w:rsid w:val="00875069"/>
    <w:rsid w:val="00877CD1"/>
    <w:rsid w:val="00890926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C1CBB"/>
    <w:rsid w:val="008C7FB6"/>
    <w:rsid w:val="008D0C0E"/>
    <w:rsid w:val="008D2D98"/>
    <w:rsid w:val="008D692F"/>
    <w:rsid w:val="008D7454"/>
    <w:rsid w:val="008E3506"/>
    <w:rsid w:val="008E5878"/>
    <w:rsid w:val="008F1B61"/>
    <w:rsid w:val="008F1FB8"/>
    <w:rsid w:val="008F6643"/>
    <w:rsid w:val="00901E4F"/>
    <w:rsid w:val="00913665"/>
    <w:rsid w:val="00917056"/>
    <w:rsid w:val="00925BEC"/>
    <w:rsid w:val="00927919"/>
    <w:rsid w:val="00935E2C"/>
    <w:rsid w:val="00936250"/>
    <w:rsid w:val="00941B84"/>
    <w:rsid w:val="009466C7"/>
    <w:rsid w:val="00950A72"/>
    <w:rsid w:val="009517CF"/>
    <w:rsid w:val="00951A91"/>
    <w:rsid w:val="00954DD0"/>
    <w:rsid w:val="0095640F"/>
    <w:rsid w:val="00956A9A"/>
    <w:rsid w:val="00956BF3"/>
    <w:rsid w:val="00965B32"/>
    <w:rsid w:val="00970216"/>
    <w:rsid w:val="009741AE"/>
    <w:rsid w:val="009756C5"/>
    <w:rsid w:val="0098235D"/>
    <w:rsid w:val="00982A35"/>
    <w:rsid w:val="00983D4D"/>
    <w:rsid w:val="00987303"/>
    <w:rsid w:val="0099220C"/>
    <w:rsid w:val="009934D0"/>
    <w:rsid w:val="00995C2A"/>
    <w:rsid w:val="009A419E"/>
    <w:rsid w:val="009B2FF4"/>
    <w:rsid w:val="009B3F9F"/>
    <w:rsid w:val="009B6443"/>
    <w:rsid w:val="009C476A"/>
    <w:rsid w:val="009C6B6F"/>
    <w:rsid w:val="009D138F"/>
    <w:rsid w:val="009D6EAF"/>
    <w:rsid w:val="009F6539"/>
    <w:rsid w:val="00A04595"/>
    <w:rsid w:val="00A07CC9"/>
    <w:rsid w:val="00A117EB"/>
    <w:rsid w:val="00A141BB"/>
    <w:rsid w:val="00A17D00"/>
    <w:rsid w:val="00A201D1"/>
    <w:rsid w:val="00A343D3"/>
    <w:rsid w:val="00A375C2"/>
    <w:rsid w:val="00A42421"/>
    <w:rsid w:val="00A447F6"/>
    <w:rsid w:val="00A45B2B"/>
    <w:rsid w:val="00A54A2B"/>
    <w:rsid w:val="00A56EED"/>
    <w:rsid w:val="00A575BC"/>
    <w:rsid w:val="00A57C6D"/>
    <w:rsid w:val="00A658FC"/>
    <w:rsid w:val="00A7115D"/>
    <w:rsid w:val="00A725DE"/>
    <w:rsid w:val="00A76A55"/>
    <w:rsid w:val="00A81F99"/>
    <w:rsid w:val="00A87279"/>
    <w:rsid w:val="00A959E4"/>
    <w:rsid w:val="00AA0CE9"/>
    <w:rsid w:val="00AA16A6"/>
    <w:rsid w:val="00AA35E8"/>
    <w:rsid w:val="00AA535D"/>
    <w:rsid w:val="00AB5378"/>
    <w:rsid w:val="00AB57CA"/>
    <w:rsid w:val="00AC3181"/>
    <w:rsid w:val="00AC7ECF"/>
    <w:rsid w:val="00AD1631"/>
    <w:rsid w:val="00AD1F91"/>
    <w:rsid w:val="00AD4012"/>
    <w:rsid w:val="00AD6A98"/>
    <w:rsid w:val="00AD7FDC"/>
    <w:rsid w:val="00AE0445"/>
    <w:rsid w:val="00AE0DAD"/>
    <w:rsid w:val="00AE2841"/>
    <w:rsid w:val="00B02059"/>
    <w:rsid w:val="00B045EA"/>
    <w:rsid w:val="00B065B3"/>
    <w:rsid w:val="00B10471"/>
    <w:rsid w:val="00B11B0F"/>
    <w:rsid w:val="00B16FAB"/>
    <w:rsid w:val="00B321F1"/>
    <w:rsid w:val="00B418F4"/>
    <w:rsid w:val="00B41E63"/>
    <w:rsid w:val="00B41EB5"/>
    <w:rsid w:val="00B439A9"/>
    <w:rsid w:val="00B43D71"/>
    <w:rsid w:val="00B4441B"/>
    <w:rsid w:val="00B47004"/>
    <w:rsid w:val="00B521C3"/>
    <w:rsid w:val="00B56006"/>
    <w:rsid w:val="00B60315"/>
    <w:rsid w:val="00B7484F"/>
    <w:rsid w:val="00B81165"/>
    <w:rsid w:val="00B83CBF"/>
    <w:rsid w:val="00BB01ED"/>
    <w:rsid w:val="00BB070D"/>
    <w:rsid w:val="00BB2DD9"/>
    <w:rsid w:val="00BB2F94"/>
    <w:rsid w:val="00BB6D41"/>
    <w:rsid w:val="00BC1ADF"/>
    <w:rsid w:val="00BC1D9B"/>
    <w:rsid w:val="00BC2686"/>
    <w:rsid w:val="00BC39F3"/>
    <w:rsid w:val="00BC50A3"/>
    <w:rsid w:val="00BD0039"/>
    <w:rsid w:val="00BD1D0E"/>
    <w:rsid w:val="00BD24AA"/>
    <w:rsid w:val="00BD7300"/>
    <w:rsid w:val="00BE74E8"/>
    <w:rsid w:val="00BF4423"/>
    <w:rsid w:val="00BF5593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4619E"/>
    <w:rsid w:val="00C5241C"/>
    <w:rsid w:val="00C55A0A"/>
    <w:rsid w:val="00C673AF"/>
    <w:rsid w:val="00C70113"/>
    <w:rsid w:val="00C71704"/>
    <w:rsid w:val="00C75375"/>
    <w:rsid w:val="00C7539D"/>
    <w:rsid w:val="00C924C0"/>
    <w:rsid w:val="00C965F3"/>
    <w:rsid w:val="00C96F36"/>
    <w:rsid w:val="00CB3860"/>
    <w:rsid w:val="00CB4AF2"/>
    <w:rsid w:val="00CB538A"/>
    <w:rsid w:val="00CB6120"/>
    <w:rsid w:val="00CB7BF2"/>
    <w:rsid w:val="00CC5257"/>
    <w:rsid w:val="00CC63DB"/>
    <w:rsid w:val="00CC6E39"/>
    <w:rsid w:val="00CD05A3"/>
    <w:rsid w:val="00CD4704"/>
    <w:rsid w:val="00CD6179"/>
    <w:rsid w:val="00CE0EF7"/>
    <w:rsid w:val="00CE1B50"/>
    <w:rsid w:val="00CE5411"/>
    <w:rsid w:val="00CF6A78"/>
    <w:rsid w:val="00CF7ACF"/>
    <w:rsid w:val="00D01290"/>
    <w:rsid w:val="00D10C7D"/>
    <w:rsid w:val="00D12D70"/>
    <w:rsid w:val="00D1311B"/>
    <w:rsid w:val="00D1714B"/>
    <w:rsid w:val="00D42F8D"/>
    <w:rsid w:val="00D45956"/>
    <w:rsid w:val="00D55579"/>
    <w:rsid w:val="00D62063"/>
    <w:rsid w:val="00D63E4B"/>
    <w:rsid w:val="00D6686B"/>
    <w:rsid w:val="00D80DE4"/>
    <w:rsid w:val="00D81B07"/>
    <w:rsid w:val="00D8383F"/>
    <w:rsid w:val="00D911BA"/>
    <w:rsid w:val="00D92FD5"/>
    <w:rsid w:val="00D9574A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443B"/>
    <w:rsid w:val="00DC7392"/>
    <w:rsid w:val="00DD1D3D"/>
    <w:rsid w:val="00DD314B"/>
    <w:rsid w:val="00DD7105"/>
    <w:rsid w:val="00DE2108"/>
    <w:rsid w:val="00DE4907"/>
    <w:rsid w:val="00DE75A5"/>
    <w:rsid w:val="00DE7ECF"/>
    <w:rsid w:val="00DF27B4"/>
    <w:rsid w:val="00DF6084"/>
    <w:rsid w:val="00E001F3"/>
    <w:rsid w:val="00E003D7"/>
    <w:rsid w:val="00E0223E"/>
    <w:rsid w:val="00E042CB"/>
    <w:rsid w:val="00E13344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36A8F"/>
    <w:rsid w:val="00E43921"/>
    <w:rsid w:val="00E44486"/>
    <w:rsid w:val="00E53430"/>
    <w:rsid w:val="00E55176"/>
    <w:rsid w:val="00E55E00"/>
    <w:rsid w:val="00E5682F"/>
    <w:rsid w:val="00E64709"/>
    <w:rsid w:val="00E64938"/>
    <w:rsid w:val="00E64D77"/>
    <w:rsid w:val="00E6504E"/>
    <w:rsid w:val="00E65669"/>
    <w:rsid w:val="00E706DC"/>
    <w:rsid w:val="00E738B1"/>
    <w:rsid w:val="00E73DBA"/>
    <w:rsid w:val="00E74BDB"/>
    <w:rsid w:val="00E83A99"/>
    <w:rsid w:val="00E8506C"/>
    <w:rsid w:val="00E90E6F"/>
    <w:rsid w:val="00E967C9"/>
    <w:rsid w:val="00EA0EBC"/>
    <w:rsid w:val="00EB41B7"/>
    <w:rsid w:val="00EB717A"/>
    <w:rsid w:val="00EB7F19"/>
    <w:rsid w:val="00ED090E"/>
    <w:rsid w:val="00ED1C37"/>
    <w:rsid w:val="00ED28CC"/>
    <w:rsid w:val="00ED6691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117C"/>
    <w:rsid w:val="00F53410"/>
    <w:rsid w:val="00F53B03"/>
    <w:rsid w:val="00F561DE"/>
    <w:rsid w:val="00F60255"/>
    <w:rsid w:val="00F60889"/>
    <w:rsid w:val="00F6365C"/>
    <w:rsid w:val="00F64101"/>
    <w:rsid w:val="00F658EA"/>
    <w:rsid w:val="00F65EDF"/>
    <w:rsid w:val="00F6626B"/>
    <w:rsid w:val="00F773FC"/>
    <w:rsid w:val="00F901D8"/>
    <w:rsid w:val="00F95D70"/>
    <w:rsid w:val="00FA062D"/>
    <w:rsid w:val="00FA23AD"/>
    <w:rsid w:val="00FA7B24"/>
    <w:rsid w:val="00FC5BB8"/>
    <w:rsid w:val="00FD1B30"/>
    <w:rsid w:val="00FD1B52"/>
    <w:rsid w:val="00FD1E4D"/>
    <w:rsid w:val="00FD393F"/>
    <w:rsid w:val="00FD6297"/>
    <w:rsid w:val="00FD70CA"/>
    <w:rsid w:val="00FD7F0F"/>
    <w:rsid w:val="00FE0C81"/>
    <w:rsid w:val="00FE2097"/>
    <w:rsid w:val="00FE2E56"/>
    <w:rsid w:val="00FE5AB1"/>
    <w:rsid w:val="00FE7866"/>
    <w:rsid w:val="00FE7F8C"/>
    <w:rsid w:val="00FF6492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6448859"/>
  <w15:docId w15:val="{2B2EE2D9-C500-4472-8A9D-9FBA09D0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</w:style>
  <w:style w:type="character" w:styleId="a6">
    <w:name w:val="Hyperlink"/>
    <w:basedOn w:val="a0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hAnsi="Calibri" w:cs="Calibri"/>
    </w:rPr>
  </w:style>
  <w:style w:type="table" w:styleId="af0">
    <w:name w:val="Table Grid"/>
    <w:basedOn w:val="a1"/>
    <w:uiPriority w:val="99"/>
    <w:rsid w:val="006E02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99"/>
    <w:qFormat/>
    <w:rsid w:val="00584FC6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af3">
    <w:name w:val="Strong"/>
    <w:basedOn w:val="a0"/>
    <w:qFormat/>
    <w:locked/>
    <w:rsid w:val="00A201D1"/>
    <w:rPr>
      <w:b/>
      <w:bCs/>
    </w:rPr>
  </w:style>
  <w:style w:type="character" w:customStyle="1" w:styleId="af2">
    <w:name w:val="Без интервала Знак"/>
    <w:link w:val="af1"/>
    <w:uiPriority w:val="99"/>
    <w:locked/>
    <w:rsid w:val="00A201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utton-search">
    <w:name w:val="button-search"/>
    <w:basedOn w:val="a0"/>
    <w:uiPriority w:val="99"/>
    <w:rsid w:val="00A4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4566</Words>
  <Characters>26028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Фёдоровское городское поселение</vt:lpstr>
    </vt:vector>
  </TitlesOfParts>
  <Company>Your Company Name</Company>
  <LinksUpToDate>false</LinksUpToDate>
  <CharactersWithSpaces>30533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Фёдоровское городское поселение</dc:title>
  <dc:creator>Your User Name</dc:creator>
  <cp:lastModifiedBy>Андрианова_А</cp:lastModifiedBy>
  <cp:revision>24</cp:revision>
  <cp:lastPrinted>2024-11-25T05:14:00Z</cp:lastPrinted>
  <dcterms:created xsi:type="dcterms:W3CDTF">2023-04-24T09:56:00Z</dcterms:created>
  <dcterms:modified xsi:type="dcterms:W3CDTF">2024-11-25T05:14:00Z</dcterms:modified>
</cp:coreProperties>
</file>