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0E" w:rsidRPr="00B3110E" w:rsidRDefault="00B3110E" w:rsidP="00B3110E">
      <w:pPr>
        <w:spacing w:before="100" w:beforeAutospacing="1" w:after="100" w:afterAutospacing="1" w:line="240" w:lineRule="auto"/>
        <w:ind w:left="0"/>
        <w:jc w:val="center"/>
        <w:rPr>
          <w:rFonts w:ascii="Tahoma" w:eastAsia="Times New Roman" w:hAnsi="Tahoma" w:cs="Tahoma"/>
          <w:b/>
          <w:bCs/>
          <w:color w:val="000000"/>
          <w:sz w:val="21"/>
          <w:szCs w:val="21"/>
          <w:lang w:eastAsia="ru-RU"/>
        </w:rPr>
      </w:pPr>
      <w:r w:rsidRPr="00B3110E">
        <w:rPr>
          <w:rFonts w:ascii="Tahoma" w:eastAsia="Times New Roman" w:hAnsi="Tahoma" w:cs="Tahoma"/>
          <w:b/>
          <w:bCs/>
          <w:color w:val="000000"/>
          <w:sz w:val="21"/>
          <w:szCs w:val="21"/>
          <w:lang w:eastAsia="ru-RU"/>
        </w:rPr>
        <w:t>Извещение о проведении электронного аукциона</w:t>
      </w:r>
    </w:p>
    <w:p w:rsidR="00B3110E" w:rsidRPr="00B3110E" w:rsidRDefault="00B3110E" w:rsidP="00B3110E">
      <w:pPr>
        <w:spacing w:before="100" w:beforeAutospacing="1" w:after="100" w:afterAutospacing="1" w:line="240" w:lineRule="auto"/>
        <w:ind w:left="0"/>
        <w:jc w:val="center"/>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для закупки №0145300002120000011</w:t>
      </w:r>
    </w:p>
    <w:tbl>
      <w:tblPr>
        <w:tblW w:w="0" w:type="auto"/>
        <w:tblCellSpacing w:w="15" w:type="dxa"/>
        <w:tblInd w:w="220" w:type="dxa"/>
        <w:tblCellMar>
          <w:top w:w="15" w:type="dxa"/>
          <w:left w:w="15" w:type="dxa"/>
          <w:bottom w:w="15" w:type="dxa"/>
          <w:right w:w="15" w:type="dxa"/>
        </w:tblCellMar>
        <w:tblLook w:val="04A0"/>
      </w:tblPr>
      <w:tblGrid>
        <w:gridCol w:w="4086"/>
        <w:gridCol w:w="5369"/>
      </w:tblGrid>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bookmarkStart w:id="0" w:name="_GoBack"/>
            <w:bookmarkEnd w:id="0"/>
            <w:r w:rsidRPr="00B3110E">
              <w:rPr>
                <w:rFonts w:ascii="Tahoma" w:eastAsia="Times New Roman" w:hAnsi="Tahoma" w:cs="Tahoma"/>
                <w:b/>
                <w:bCs/>
                <w:color w:val="000000"/>
                <w:sz w:val="21"/>
                <w:szCs w:val="21"/>
                <w:lang w:eastAsia="ru-RU"/>
              </w:rPr>
              <w:t>Общая информация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Номер извещения</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0145300002120000011</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Наименование объекта закупки</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Дезинсекция территории Федоровского городского поселения Тосненского района Ленинградской области от клещей</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Способ определения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Электронный аукцион</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Наименование электронной площадки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ЗАО «Сбербанк-АСТ»</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Адрес электронной площадки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http://www.sberbank-ast.ru</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Размещение осуществляет</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Заказчик</w:t>
            </w:r>
            <w:r w:rsidRPr="00B3110E">
              <w:rPr>
                <w:rFonts w:ascii="Tahoma" w:eastAsia="Times New Roman" w:hAnsi="Tahoma" w:cs="Tahoma"/>
                <w:color w:val="000000"/>
                <w:sz w:val="21"/>
                <w:szCs w:val="21"/>
                <w:lang w:eastAsia="ru-RU"/>
              </w:rPr>
              <w:br/>
              <w:t>АДМИНИСТРАЦИЯ ФЕДОРОВСКОГО ГОРОДСКОГО ПОСЕЛЕНИЯ ТОСНЕНСКОГО РАЙОНА ЛЕНИНГРАДСКОЙ ОБЛАСТИ</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b/>
                <w:bCs/>
                <w:color w:val="000000"/>
                <w:sz w:val="21"/>
                <w:szCs w:val="21"/>
                <w:lang w:eastAsia="ru-RU"/>
              </w:rPr>
              <w:t>Контактная информация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Организация, осуществляющая размещение</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АДМИНИСТРАЦИЯ ФЕДОРОВСКОГО ГОРОДСКОГО ПОСЕЛЕНИЯ ТОСНЕНСКОГО РАЙОНА ЛЕНИНГРАДСКОЙ ОБЛАСТИ</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Почтовый адрес</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Российская Федерация, 187021, Ленинградская обл, Тосненский р-н, Фёдоровскоегп, УЛИЦА ШОССЕЙНАЯ, 12А</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Место нахождения</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Российская Федерация, 187021, Ленинградская обл, Тосненский р-н, Фёдоровскоегп, УЛИЦА ШОССЕЙНАЯ, 12А</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Ответственное должностное лицо</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Мелконян А. С.</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fedorovskoe_mo@mail.ru</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Номер контактного телефона</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8-813-6165323</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Факс</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8-813-6165323</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Дополнительная информация</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Информация отсутствует</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b/>
                <w:bCs/>
                <w:color w:val="000000"/>
                <w:sz w:val="21"/>
                <w:szCs w:val="21"/>
                <w:lang w:eastAsia="ru-RU"/>
              </w:rPr>
              <w:t>Информация о процедуре закупки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Дата и время начала подачи заявок</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Дата и время окончания подачи заявок</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30.03.2020 01:00</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Место подачи заявок</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www.sberbank-ast.ru</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Порядок подачи заявок</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w:t>
            </w:r>
            <w:r w:rsidRPr="00B3110E">
              <w:rPr>
                <w:rFonts w:ascii="Tahoma" w:eastAsia="Times New Roman" w:hAnsi="Tahoma" w:cs="Tahoma"/>
                <w:color w:val="000000"/>
                <w:sz w:val="21"/>
                <w:szCs w:val="21"/>
                <w:lang w:eastAsia="ru-RU"/>
              </w:rPr>
              <w:lastRenderedPageBreak/>
              <w:t>и соответственно вторую часть заявки на участие в электронном аукционе, подписанных усиленной электронной подписью уполномоченного лица участника закупки. Указанные электронные документы подаются одновременно.</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lastRenderedPageBreak/>
              <w:t>Дата окончания срока рассмотрения первых частей заявок участников</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30.03.2020</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Дата проведения аукциона в электронной форме</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31.03.2020</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Дополнительная информация</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Информация отсутствует</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b/>
                <w:bCs/>
                <w:color w:val="000000"/>
                <w:sz w:val="21"/>
                <w:szCs w:val="21"/>
                <w:lang w:eastAsia="ru-RU"/>
              </w:rPr>
              <w:t>Условия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Начальная (максимальная) цена контракта</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90505.00 Российский рубль</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b/>
                <w:bCs/>
                <w:color w:val="000000"/>
                <w:sz w:val="21"/>
                <w:szCs w:val="21"/>
                <w:lang w:eastAsia="ru-RU"/>
              </w:rPr>
              <w:t>Финансовое обеспечение закупки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p>
        </w:tc>
      </w:tr>
      <w:tr w:rsidR="00B3110E" w:rsidRPr="00B3110E" w:rsidTr="00B3110E">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757"/>
              <w:gridCol w:w="1833"/>
              <w:gridCol w:w="1833"/>
              <w:gridCol w:w="1833"/>
              <w:gridCol w:w="2728"/>
            </w:tblGrid>
            <w:tr w:rsidR="00B3110E" w:rsidRPr="00B311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Оплата за 2020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Оплата за 2021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Оплата за 2022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Сумма на последующие годы</w:t>
                  </w:r>
                </w:p>
              </w:tc>
            </w:tr>
            <w:tr w:rsidR="00B3110E" w:rsidRPr="00B311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90505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90505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0</w:t>
                  </w:r>
                </w:p>
              </w:tc>
            </w:tr>
          </w:tbl>
          <w:p w:rsidR="00B3110E" w:rsidRPr="00B3110E" w:rsidRDefault="00B3110E" w:rsidP="00B3110E">
            <w:pPr>
              <w:spacing w:line="240" w:lineRule="auto"/>
              <w:ind w:left="0"/>
              <w:jc w:val="left"/>
              <w:rPr>
                <w:rFonts w:ascii="Tahoma" w:eastAsia="Times New Roman" w:hAnsi="Tahoma" w:cs="Tahoma"/>
                <w:color w:val="000000"/>
                <w:sz w:val="21"/>
                <w:szCs w:val="21"/>
                <w:lang w:eastAsia="ru-RU"/>
              </w:rPr>
            </w:pP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b/>
                <w:bCs/>
                <w:color w:val="000000"/>
                <w:sz w:val="21"/>
                <w:szCs w:val="21"/>
                <w:lang w:eastAsia="ru-RU"/>
              </w:rPr>
              <w:t>Финансирование за счет бюджетных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p>
        </w:tc>
      </w:tr>
      <w:tr w:rsidR="00B3110E" w:rsidRPr="00B3110E" w:rsidTr="00B3110E">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2630"/>
              <w:gridCol w:w="1017"/>
              <w:gridCol w:w="1255"/>
              <w:gridCol w:w="1129"/>
              <w:gridCol w:w="1129"/>
              <w:gridCol w:w="1834"/>
            </w:tblGrid>
            <w:tr w:rsidR="00B3110E" w:rsidRPr="00B3110E">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Российский рубль</w:t>
                  </w:r>
                </w:p>
              </w:tc>
            </w:tr>
            <w:tr w:rsidR="00B3110E" w:rsidRPr="00B311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Код бюджетной классификации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Оплата за 2020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Оплата за 2021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Оплата за 2022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Сумма на последующие годы</w:t>
                  </w:r>
                </w:p>
              </w:tc>
            </w:tr>
            <w:tr w:rsidR="00B3110E" w:rsidRPr="00B311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01005031200113280244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90505.00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90505.00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0.00</w:t>
                  </w:r>
                </w:p>
              </w:tc>
            </w:tr>
          </w:tbl>
          <w:p w:rsidR="00B3110E" w:rsidRPr="00B3110E" w:rsidRDefault="00B3110E" w:rsidP="00B3110E">
            <w:pPr>
              <w:spacing w:line="240" w:lineRule="auto"/>
              <w:ind w:left="0"/>
              <w:jc w:val="left"/>
              <w:rPr>
                <w:rFonts w:ascii="Tahoma" w:eastAsia="Times New Roman" w:hAnsi="Tahoma" w:cs="Tahoma"/>
                <w:color w:val="000000"/>
                <w:sz w:val="21"/>
                <w:szCs w:val="21"/>
                <w:lang w:eastAsia="ru-RU"/>
              </w:rPr>
            </w:pP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Источник финансирования</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Бюджет Федоровского городского поселения Тосненского района Ленинградской области на 2020 г.</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Идентификационный код закупки</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203471602460247160100100080018129244</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Место доставки товара, выполнения работы или оказания услуги</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Российская Федерация, Ленинградская обл, Тосненский р-н, Фёдоровскоегп, территория Федоровского городского поселения</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Сроки поставки товара или завершения работы либо график оказания услуг</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с момента заключения Контракта, но не ранее чем с 27.04.2020 г., окончание оказания услуг – 30.06.2020г. Периоды дезинсекции территории: первая обработка – апрель 2020г, Услуги оказываются по письменным заявкам Заказчика, Исполнитель должен приступить к оказанию услуг в течение 3 рабочих дней с момента получения заявки от Заказчика. Исполнитель обязан не позднее, чем за один рабочий день до начала оказания услуг уведомить по электронной почте об этом Заказчика, назначить ответственного представителя со своей Стороны. Вторая обработка – июнь 2020г.</w:t>
            </w:r>
          </w:p>
        </w:tc>
      </w:tr>
      <w:tr w:rsidR="00B3110E" w:rsidRPr="00B3110E" w:rsidTr="00B3110E">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b/>
                <w:bCs/>
                <w:color w:val="000000"/>
                <w:sz w:val="21"/>
                <w:szCs w:val="21"/>
                <w:lang w:eastAsia="ru-RU"/>
              </w:rPr>
              <w:t>Объект закупки</w:t>
            </w:r>
          </w:p>
        </w:tc>
      </w:tr>
      <w:tr w:rsidR="00B3110E" w:rsidRPr="00B3110E" w:rsidTr="00B3110E">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righ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Российский рубль</w:t>
            </w:r>
          </w:p>
        </w:tc>
      </w:tr>
      <w:tr w:rsidR="00B3110E" w:rsidRPr="00B3110E" w:rsidTr="00B3110E">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1258"/>
              <w:gridCol w:w="984"/>
              <w:gridCol w:w="1258"/>
              <w:gridCol w:w="865"/>
              <w:gridCol w:w="961"/>
              <w:gridCol w:w="961"/>
              <w:gridCol w:w="1025"/>
              <w:gridCol w:w="741"/>
              <w:gridCol w:w="931"/>
            </w:tblGrid>
            <w:tr w:rsidR="00B3110E" w:rsidRPr="00B3110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center"/>
                    <w:rPr>
                      <w:rFonts w:ascii="Tahoma" w:eastAsia="Times New Roman" w:hAnsi="Tahoma" w:cs="Tahoma"/>
                      <w:b/>
                      <w:bCs/>
                      <w:sz w:val="21"/>
                      <w:szCs w:val="21"/>
                      <w:lang w:eastAsia="ru-RU"/>
                    </w:rPr>
                  </w:pPr>
                  <w:r w:rsidRPr="00B3110E">
                    <w:rPr>
                      <w:rFonts w:ascii="Tahoma" w:eastAsia="Times New Roman" w:hAnsi="Tahoma" w:cs="Tahoma"/>
                      <w:b/>
                      <w:bCs/>
                      <w:sz w:val="21"/>
                      <w:szCs w:val="21"/>
                      <w:lang w:eastAsia="ru-RU"/>
                    </w:rPr>
                    <w:t xml:space="preserve">Наименование </w:t>
                  </w:r>
                  <w:r w:rsidRPr="00B3110E">
                    <w:rPr>
                      <w:rFonts w:ascii="Tahoma" w:eastAsia="Times New Roman" w:hAnsi="Tahoma" w:cs="Tahoma"/>
                      <w:b/>
                      <w:bCs/>
                      <w:sz w:val="21"/>
                      <w:szCs w:val="21"/>
                      <w:lang w:eastAsia="ru-RU"/>
                    </w:rPr>
                    <w:lastRenderedPageBreak/>
                    <w:t>товара, работы, услуги по КТРУ</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center"/>
                    <w:rPr>
                      <w:rFonts w:ascii="Tahoma" w:eastAsia="Times New Roman" w:hAnsi="Tahoma" w:cs="Tahoma"/>
                      <w:b/>
                      <w:bCs/>
                      <w:sz w:val="21"/>
                      <w:szCs w:val="21"/>
                      <w:lang w:eastAsia="ru-RU"/>
                    </w:rPr>
                  </w:pPr>
                  <w:r w:rsidRPr="00B3110E">
                    <w:rPr>
                      <w:rFonts w:ascii="Tahoma" w:eastAsia="Times New Roman" w:hAnsi="Tahoma" w:cs="Tahoma"/>
                      <w:b/>
                      <w:bCs/>
                      <w:sz w:val="21"/>
                      <w:szCs w:val="21"/>
                      <w:lang w:eastAsia="ru-RU"/>
                    </w:rPr>
                    <w:lastRenderedPageBreak/>
                    <w:t>Код позици</w:t>
                  </w:r>
                  <w:r w:rsidRPr="00B3110E">
                    <w:rPr>
                      <w:rFonts w:ascii="Tahoma" w:eastAsia="Times New Roman" w:hAnsi="Tahoma" w:cs="Tahoma"/>
                      <w:b/>
                      <w:bCs/>
                      <w:sz w:val="21"/>
                      <w:szCs w:val="21"/>
                      <w:lang w:eastAsia="ru-RU"/>
                    </w:rPr>
                    <w:lastRenderedPageBreak/>
                    <w:t>и</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center"/>
                    <w:rPr>
                      <w:rFonts w:ascii="Tahoma" w:eastAsia="Times New Roman" w:hAnsi="Tahoma" w:cs="Tahoma"/>
                      <w:b/>
                      <w:bCs/>
                      <w:sz w:val="21"/>
                      <w:szCs w:val="21"/>
                      <w:lang w:eastAsia="ru-RU"/>
                    </w:rPr>
                  </w:pPr>
                  <w:r w:rsidRPr="00B3110E">
                    <w:rPr>
                      <w:rFonts w:ascii="Tahoma" w:eastAsia="Times New Roman" w:hAnsi="Tahoma" w:cs="Tahoma"/>
                      <w:b/>
                      <w:bCs/>
                      <w:sz w:val="21"/>
                      <w:szCs w:val="21"/>
                      <w:lang w:eastAsia="ru-RU"/>
                    </w:rPr>
                    <w:lastRenderedPageBreak/>
                    <w:t>Характеристики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center"/>
                    <w:rPr>
                      <w:rFonts w:ascii="Tahoma" w:eastAsia="Times New Roman" w:hAnsi="Tahoma" w:cs="Tahoma"/>
                      <w:b/>
                      <w:bCs/>
                      <w:sz w:val="21"/>
                      <w:szCs w:val="21"/>
                      <w:lang w:eastAsia="ru-RU"/>
                    </w:rPr>
                  </w:pPr>
                  <w:r w:rsidRPr="00B3110E">
                    <w:rPr>
                      <w:rFonts w:ascii="Tahoma" w:eastAsia="Times New Roman" w:hAnsi="Tahoma" w:cs="Tahoma"/>
                      <w:b/>
                      <w:bCs/>
                      <w:sz w:val="21"/>
                      <w:szCs w:val="21"/>
                      <w:lang w:eastAsia="ru-RU"/>
                    </w:rPr>
                    <w:t xml:space="preserve">Единица </w:t>
                  </w:r>
                  <w:r w:rsidRPr="00B3110E">
                    <w:rPr>
                      <w:rFonts w:ascii="Tahoma" w:eastAsia="Times New Roman" w:hAnsi="Tahoma" w:cs="Tahoma"/>
                      <w:b/>
                      <w:bCs/>
                      <w:sz w:val="21"/>
                      <w:szCs w:val="21"/>
                      <w:lang w:eastAsia="ru-RU"/>
                    </w:rPr>
                    <w:lastRenderedPageBreak/>
                    <w:t>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center"/>
                    <w:rPr>
                      <w:rFonts w:ascii="Tahoma" w:eastAsia="Times New Roman" w:hAnsi="Tahoma" w:cs="Tahoma"/>
                      <w:b/>
                      <w:bCs/>
                      <w:sz w:val="21"/>
                      <w:szCs w:val="21"/>
                      <w:lang w:eastAsia="ru-RU"/>
                    </w:rPr>
                  </w:pPr>
                  <w:r w:rsidRPr="00B3110E">
                    <w:rPr>
                      <w:rFonts w:ascii="Tahoma" w:eastAsia="Times New Roman" w:hAnsi="Tahoma" w:cs="Tahoma"/>
                      <w:b/>
                      <w:bCs/>
                      <w:sz w:val="21"/>
                      <w:szCs w:val="21"/>
                      <w:lang w:eastAsia="ru-RU"/>
                    </w:rPr>
                    <w:lastRenderedPageBreak/>
                    <w:t>Количество</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center"/>
                    <w:rPr>
                      <w:rFonts w:ascii="Tahoma" w:eastAsia="Times New Roman" w:hAnsi="Tahoma" w:cs="Tahoma"/>
                      <w:b/>
                      <w:bCs/>
                      <w:sz w:val="21"/>
                      <w:szCs w:val="21"/>
                      <w:lang w:eastAsia="ru-RU"/>
                    </w:rPr>
                  </w:pPr>
                  <w:r w:rsidRPr="00B3110E">
                    <w:rPr>
                      <w:rFonts w:ascii="Tahoma" w:eastAsia="Times New Roman" w:hAnsi="Tahoma" w:cs="Tahoma"/>
                      <w:b/>
                      <w:bCs/>
                      <w:sz w:val="21"/>
                      <w:szCs w:val="21"/>
                      <w:lang w:eastAsia="ru-RU"/>
                    </w:rPr>
                    <w:t xml:space="preserve">Цена за </w:t>
                  </w:r>
                  <w:r w:rsidRPr="00B3110E">
                    <w:rPr>
                      <w:rFonts w:ascii="Tahoma" w:eastAsia="Times New Roman" w:hAnsi="Tahoma" w:cs="Tahoma"/>
                      <w:b/>
                      <w:bCs/>
                      <w:sz w:val="21"/>
                      <w:szCs w:val="21"/>
                      <w:lang w:eastAsia="ru-RU"/>
                    </w:rPr>
                    <w:lastRenderedPageBreak/>
                    <w:t>ед.изм.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center"/>
                    <w:rPr>
                      <w:rFonts w:ascii="Tahoma" w:eastAsia="Times New Roman" w:hAnsi="Tahoma" w:cs="Tahoma"/>
                      <w:b/>
                      <w:bCs/>
                      <w:sz w:val="21"/>
                      <w:szCs w:val="21"/>
                      <w:lang w:eastAsia="ru-RU"/>
                    </w:rPr>
                  </w:pPr>
                  <w:r w:rsidRPr="00B3110E">
                    <w:rPr>
                      <w:rFonts w:ascii="Tahoma" w:eastAsia="Times New Roman" w:hAnsi="Tahoma" w:cs="Tahoma"/>
                      <w:b/>
                      <w:bCs/>
                      <w:sz w:val="21"/>
                      <w:szCs w:val="21"/>
                      <w:lang w:eastAsia="ru-RU"/>
                    </w:rPr>
                    <w:lastRenderedPageBreak/>
                    <w:t>Стоимость</w:t>
                  </w:r>
                </w:p>
              </w:tc>
            </w:tr>
            <w:tr w:rsidR="00B3110E" w:rsidRPr="00B3110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110E" w:rsidRPr="00B3110E" w:rsidRDefault="00B3110E" w:rsidP="00B3110E">
                  <w:pPr>
                    <w:spacing w:line="240" w:lineRule="auto"/>
                    <w:ind w:left="0"/>
                    <w:jc w:val="left"/>
                    <w:rPr>
                      <w:rFonts w:ascii="Tahoma" w:eastAsia="Times New Roman" w:hAnsi="Tahoma" w:cs="Tahoma"/>
                      <w:b/>
                      <w:bCs/>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110E" w:rsidRPr="00B3110E" w:rsidRDefault="00B3110E" w:rsidP="00B3110E">
                  <w:pPr>
                    <w:spacing w:line="240" w:lineRule="auto"/>
                    <w:ind w:left="0"/>
                    <w:jc w:val="left"/>
                    <w:rPr>
                      <w:rFonts w:ascii="Tahoma" w:eastAsia="Times New Roman" w:hAnsi="Tahoma" w:cs="Tahoma"/>
                      <w:b/>
                      <w:bCs/>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center"/>
                    <w:rPr>
                      <w:rFonts w:ascii="Tahoma" w:eastAsia="Times New Roman" w:hAnsi="Tahoma" w:cs="Tahoma"/>
                      <w:b/>
                      <w:bCs/>
                      <w:sz w:val="21"/>
                      <w:szCs w:val="21"/>
                      <w:lang w:eastAsia="ru-RU"/>
                    </w:rPr>
                  </w:pPr>
                  <w:r w:rsidRPr="00B3110E">
                    <w:rPr>
                      <w:rFonts w:ascii="Tahoma" w:eastAsia="Times New Roman" w:hAnsi="Tahoma" w:cs="Tahoma"/>
                      <w:b/>
                      <w:bCs/>
                      <w:sz w:val="21"/>
                      <w:szCs w:val="21"/>
                      <w:lang w:eastAsia="ru-RU"/>
                    </w:rPr>
                    <w:t>Наименование</w:t>
                  </w:r>
                </w:p>
              </w:tc>
              <w:tc>
                <w:tcPr>
                  <w:tcW w:w="18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center"/>
                    <w:rPr>
                      <w:rFonts w:ascii="Tahoma" w:eastAsia="Times New Roman" w:hAnsi="Tahoma" w:cs="Tahoma"/>
                      <w:b/>
                      <w:bCs/>
                      <w:sz w:val="21"/>
                      <w:szCs w:val="21"/>
                      <w:lang w:eastAsia="ru-RU"/>
                    </w:rPr>
                  </w:pPr>
                  <w:r w:rsidRPr="00B3110E">
                    <w:rPr>
                      <w:rFonts w:ascii="Tahoma" w:eastAsia="Times New Roman" w:hAnsi="Tahoma" w:cs="Tahoma"/>
                      <w:b/>
                      <w:bCs/>
                      <w:sz w:val="21"/>
                      <w:szCs w:val="21"/>
                      <w:lang w:eastAsia="ru-RU"/>
                    </w:rPr>
                    <w:t>Значение</w:t>
                  </w:r>
                </w:p>
              </w:tc>
              <w:tc>
                <w:tcPr>
                  <w:tcW w:w="19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center"/>
                    <w:rPr>
                      <w:rFonts w:ascii="Tahoma" w:eastAsia="Times New Roman" w:hAnsi="Tahoma" w:cs="Tahoma"/>
                      <w:b/>
                      <w:bCs/>
                      <w:sz w:val="21"/>
                      <w:szCs w:val="21"/>
                      <w:lang w:eastAsia="ru-RU"/>
                    </w:rPr>
                  </w:pPr>
                  <w:r w:rsidRPr="00B3110E">
                    <w:rPr>
                      <w:rFonts w:ascii="Tahoma" w:eastAsia="Times New Roman" w:hAnsi="Tahoma" w:cs="Tahoma"/>
                      <w:b/>
                      <w:bCs/>
                      <w:sz w:val="21"/>
                      <w:szCs w:val="21"/>
                      <w:lang w:eastAsia="ru-RU"/>
                    </w:rPr>
                    <w:t>Единица измерения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110E" w:rsidRPr="00B3110E" w:rsidRDefault="00B3110E" w:rsidP="00B3110E">
                  <w:pPr>
                    <w:spacing w:line="240" w:lineRule="auto"/>
                    <w:ind w:left="0"/>
                    <w:jc w:val="left"/>
                    <w:rPr>
                      <w:rFonts w:ascii="Tahoma" w:eastAsia="Times New Roman" w:hAnsi="Tahoma" w:cs="Tahoma"/>
                      <w:b/>
                      <w:bCs/>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110E" w:rsidRPr="00B3110E" w:rsidRDefault="00B3110E" w:rsidP="00B3110E">
                  <w:pPr>
                    <w:spacing w:line="240" w:lineRule="auto"/>
                    <w:ind w:left="0"/>
                    <w:jc w:val="left"/>
                    <w:rPr>
                      <w:rFonts w:ascii="Tahoma" w:eastAsia="Times New Roman" w:hAnsi="Tahoma" w:cs="Tahoma"/>
                      <w:b/>
                      <w:bCs/>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110E" w:rsidRPr="00B3110E" w:rsidRDefault="00B3110E" w:rsidP="00B3110E">
                  <w:pPr>
                    <w:spacing w:line="240" w:lineRule="auto"/>
                    <w:ind w:left="0"/>
                    <w:jc w:val="left"/>
                    <w:rPr>
                      <w:rFonts w:ascii="Tahoma" w:eastAsia="Times New Roman" w:hAnsi="Tahoma" w:cs="Tahoma"/>
                      <w:b/>
                      <w:bCs/>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110E" w:rsidRPr="00B3110E" w:rsidRDefault="00B3110E" w:rsidP="00B3110E">
                  <w:pPr>
                    <w:spacing w:line="240" w:lineRule="auto"/>
                    <w:ind w:left="0"/>
                    <w:jc w:val="left"/>
                    <w:rPr>
                      <w:rFonts w:ascii="Tahoma" w:eastAsia="Times New Roman" w:hAnsi="Tahoma" w:cs="Tahoma"/>
                      <w:b/>
                      <w:bCs/>
                      <w:sz w:val="21"/>
                      <w:szCs w:val="21"/>
                      <w:lang w:eastAsia="ru-RU"/>
                    </w:rPr>
                  </w:pPr>
                </w:p>
              </w:tc>
            </w:tr>
            <w:tr w:rsidR="00B3110E" w:rsidRPr="00B311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lastRenderedPageBreak/>
                    <w:t>Услуги по дезинфекции, дезинсекции и дератизации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81.29.11.000</w:t>
                  </w:r>
                </w:p>
              </w:tc>
              <w:tc>
                <w:tcPr>
                  <w:tcW w:w="0" w:type="auto"/>
                  <w:gridSpan w:val="3"/>
                  <w:tcBorders>
                    <w:top w:val="nil"/>
                    <w:left w:val="nil"/>
                    <w:bottom w:val="nil"/>
                    <w:right w:val="nil"/>
                  </w:tcBorders>
                  <w:tcMar>
                    <w:top w:w="0" w:type="dxa"/>
                    <w:left w:w="0" w:type="dxa"/>
                    <w:bottom w:w="0" w:type="dxa"/>
                    <w:right w:w="0"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90505.00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r w:rsidRPr="00B3110E">
                    <w:rPr>
                      <w:rFonts w:ascii="Tahoma" w:eastAsia="Times New Roman" w:hAnsi="Tahoma" w:cs="Tahoma"/>
                      <w:sz w:val="21"/>
                      <w:szCs w:val="21"/>
                      <w:lang w:eastAsia="ru-RU"/>
                    </w:rPr>
                    <w:t>90505.00</w:t>
                  </w:r>
                </w:p>
              </w:tc>
            </w:tr>
          </w:tbl>
          <w:p w:rsidR="00B3110E" w:rsidRPr="00B3110E" w:rsidRDefault="00B3110E" w:rsidP="00B3110E">
            <w:pPr>
              <w:spacing w:line="240" w:lineRule="auto"/>
              <w:ind w:left="0"/>
              <w:jc w:val="left"/>
              <w:rPr>
                <w:rFonts w:ascii="Tahoma" w:eastAsia="Times New Roman" w:hAnsi="Tahoma" w:cs="Tahoma"/>
                <w:color w:val="000000"/>
                <w:sz w:val="21"/>
                <w:szCs w:val="21"/>
                <w:lang w:eastAsia="ru-RU"/>
              </w:rPr>
            </w:pPr>
          </w:p>
        </w:tc>
      </w:tr>
      <w:tr w:rsidR="00B3110E" w:rsidRPr="00B3110E" w:rsidTr="00B3110E">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righ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lastRenderedPageBreak/>
              <w:t>Итого: 90505.00 Российский рубль</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b/>
                <w:bCs/>
                <w:color w:val="000000"/>
                <w:sz w:val="21"/>
                <w:szCs w:val="21"/>
                <w:lang w:eastAsia="ru-RU"/>
              </w:rPr>
              <w:t>Преимущества и требования к участникам</w:t>
            </w:r>
          </w:p>
        </w:tc>
        <w:tc>
          <w:tcPr>
            <w:tcW w:w="0" w:type="auto"/>
            <w:tcBorders>
              <w:top w:val="single" w:sz="4" w:space="0" w:color="auto"/>
              <w:left w:val="single" w:sz="4" w:space="0" w:color="auto"/>
              <w:bottom w:val="single" w:sz="4" w:space="0" w:color="auto"/>
              <w:right w:val="single" w:sz="4" w:space="0" w:color="auto"/>
            </w:tcBorders>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Преимущества</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Субъектам малого предпринимательства, социально ориентированным некоммерческим организациям</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Требования к участникам</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1 Единые требования к участникам (в соответствии с частью 1 Статьи 31 Федерального закона № 44-ФЗ) </w:t>
            </w:r>
          </w:p>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Дополнительная информация к требованию отсутствует</w:t>
            </w:r>
          </w:p>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2 Требования к участникам закупок в соответствии с частью 1.1 статьи 31 Федерального закона № 44-ФЗ </w:t>
            </w:r>
          </w:p>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Дополнительная информация к требованию отсутствует</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Ограничения</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1 Закупка у субъектов малого предпринимательства и социально ориентированных некоммерческих организаций </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b/>
                <w:bCs/>
                <w:color w:val="000000"/>
                <w:sz w:val="21"/>
                <w:szCs w:val="21"/>
                <w:lang w:eastAsia="ru-RU"/>
              </w:rPr>
              <w:t>Обеспечение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Обеспечение заявок не требуется</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line="240" w:lineRule="auto"/>
              <w:ind w:left="0"/>
              <w:jc w:val="left"/>
              <w:rPr>
                <w:rFonts w:ascii="Tahoma" w:eastAsia="Times New Roman" w:hAnsi="Tahoma" w:cs="Tahoma"/>
                <w:color w:val="000000"/>
                <w:sz w:val="21"/>
                <w:szCs w:val="21"/>
                <w:lang w:eastAsia="ru-RU"/>
              </w:rPr>
            </w:pP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b/>
                <w:bCs/>
                <w:color w:val="000000"/>
                <w:sz w:val="21"/>
                <w:szCs w:val="21"/>
                <w:lang w:eastAsia="ru-RU"/>
              </w:rPr>
              <w:t>Обеспечение исполнения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Требуется обеспечение исполнения контракта</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line="240" w:lineRule="auto"/>
              <w:ind w:left="0"/>
              <w:jc w:val="left"/>
              <w:rPr>
                <w:rFonts w:ascii="Tahoma" w:eastAsia="Times New Roman" w:hAnsi="Tahoma" w:cs="Tahoma"/>
                <w:color w:val="000000"/>
                <w:sz w:val="21"/>
                <w:szCs w:val="21"/>
                <w:lang w:eastAsia="ru-RU"/>
              </w:rPr>
            </w:pP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Размер обеспечения исполнения контракта</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5.00%</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Контракт заключается только после предоставления участником аукциона, с которым заключается контракт, безотзывной банковской гарантии, выданной банком или внесением денежных средств на указанный заказчиком счет. В случае если участником электронного аукциона, с которым заключается контракт, является государственное или муниципальное казенное учреждение, то предоставление обеспечения контракта не требуется.</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lastRenderedPageBreak/>
              <w:t>Платежные реквизиты</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"Номер расчётного счёта" 40302810000003003019</w:t>
            </w:r>
          </w:p>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"Номер лицевого счёта" 05453204740</w:t>
            </w:r>
          </w:p>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"БИК" 044106001</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b/>
                <w:bCs/>
                <w:color w:val="000000"/>
                <w:sz w:val="21"/>
                <w:szCs w:val="21"/>
                <w:lang w:eastAsia="ru-RU"/>
              </w:rPr>
              <w:t>Обеспечение гарантийных обязательств</w:t>
            </w:r>
          </w:p>
        </w:tc>
        <w:tc>
          <w:tcPr>
            <w:tcW w:w="0" w:type="auto"/>
            <w:tcBorders>
              <w:top w:val="single" w:sz="4" w:space="0" w:color="auto"/>
              <w:left w:val="single" w:sz="4" w:space="0" w:color="auto"/>
              <w:bottom w:val="single" w:sz="4" w:space="0" w:color="auto"/>
              <w:right w:val="single" w:sz="4" w:space="0" w:color="auto"/>
            </w:tcBorders>
            <w:vAlign w:val="center"/>
            <w:hideMark/>
          </w:tcPr>
          <w:p w:rsidR="00B3110E" w:rsidRPr="00B3110E" w:rsidRDefault="00B3110E" w:rsidP="00B3110E">
            <w:pPr>
              <w:spacing w:line="240" w:lineRule="auto"/>
              <w:ind w:left="0"/>
              <w:jc w:val="left"/>
              <w:rPr>
                <w:rFonts w:ascii="Tahoma" w:eastAsia="Times New Roman" w:hAnsi="Tahoma" w:cs="Tahoma"/>
                <w:sz w:val="21"/>
                <w:szCs w:val="21"/>
                <w:lang w:eastAsia="ru-RU"/>
              </w:rPr>
            </w:pP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Обеспечение гарантийных обязательств не требуется</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line="240" w:lineRule="auto"/>
              <w:ind w:left="0"/>
              <w:jc w:val="left"/>
              <w:rPr>
                <w:rFonts w:ascii="Tahoma" w:eastAsia="Times New Roman" w:hAnsi="Tahoma" w:cs="Tahoma"/>
                <w:color w:val="000000"/>
                <w:sz w:val="21"/>
                <w:szCs w:val="21"/>
                <w:lang w:eastAsia="ru-RU"/>
              </w:rPr>
            </w:pPr>
          </w:p>
        </w:tc>
      </w:tr>
      <w:tr w:rsidR="00B3110E" w:rsidRPr="00B3110E" w:rsidTr="00B3110E">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b/>
                <w:bCs/>
                <w:color w:val="000000"/>
                <w:sz w:val="21"/>
                <w:szCs w:val="21"/>
                <w:lang w:eastAsia="ru-RU"/>
              </w:rPr>
              <w:t>Информация о банковском и (или) казначейском сопровождении контракта</w:t>
            </w:r>
          </w:p>
        </w:tc>
      </w:tr>
      <w:tr w:rsidR="00B3110E" w:rsidRPr="00B3110E" w:rsidTr="00B3110E">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Банковское или казначейское сопровождение контракта не требуется</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b/>
                <w:bCs/>
                <w:color w:val="000000"/>
                <w:sz w:val="21"/>
                <w:szCs w:val="21"/>
                <w:lang w:eastAsia="ru-RU"/>
              </w:rPr>
              <w:t>Дополнительная информация</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Информация отсутствует</w:t>
            </w:r>
          </w:p>
        </w:tc>
      </w:tr>
      <w:tr w:rsidR="00B3110E" w:rsidRPr="00B3110E" w:rsidTr="00B3110E">
        <w:trPr>
          <w:tblCellSpacing w:w="15" w:type="dxa"/>
        </w:trPr>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b/>
                <w:bCs/>
                <w:color w:val="000000"/>
                <w:sz w:val="21"/>
                <w:szCs w:val="21"/>
                <w:lang w:eastAsia="ru-RU"/>
              </w:rPr>
              <w:t>Перечень прикрепленных документов</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B3110E" w:rsidRPr="00B3110E" w:rsidRDefault="00B3110E" w:rsidP="00B3110E">
            <w:pPr>
              <w:spacing w:before="100" w:beforeAutospacing="1" w:after="100" w:afterAutospacing="1" w:line="240" w:lineRule="auto"/>
              <w:ind w:left="0"/>
              <w:jc w:val="left"/>
              <w:rPr>
                <w:rFonts w:ascii="Tahoma" w:eastAsia="Times New Roman" w:hAnsi="Tahoma" w:cs="Tahoma"/>
                <w:color w:val="000000"/>
                <w:sz w:val="21"/>
                <w:szCs w:val="21"/>
                <w:lang w:eastAsia="ru-RU"/>
              </w:rPr>
            </w:pPr>
            <w:r w:rsidRPr="00B3110E">
              <w:rPr>
                <w:rFonts w:ascii="Tahoma" w:eastAsia="Times New Roman" w:hAnsi="Tahoma" w:cs="Tahoma"/>
                <w:color w:val="000000"/>
                <w:sz w:val="21"/>
                <w:szCs w:val="21"/>
                <w:lang w:eastAsia="ru-RU"/>
              </w:rPr>
              <w:t>1 Документация</w:t>
            </w:r>
          </w:p>
        </w:tc>
      </w:tr>
    </w:tbl>
    <w:p w:rsidR="00D4441B" w:rsidRPr="00B3110E" w:rsidRDefault="00D4441B" w:rsidP="00B3110E">
      <w:pPr>
        <w:ind w:left="0"/>
        <w:rPr>
          <w:rFonts w:ascii="Tahoma" w:hAnsi="Tahoma" w:cs="Tahoma"/>
          <w:sz w:val="21"/>
          <w:szCs w:val="21"/>
        </w:rPr>
      </w:pPr>
    </w:p>
    <w:sectPr w:rsidR="00D4441B" w:rsidRPr="00B3110E" w:rsidSect="00667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B3110E"/>
    <w:rsid w:val="002D133D"/>
    <w:rsid w:val="006672C4"/>
    <w:rsid w:val="006A4578"/>
    <w:rsid w:val="00B3110E"/>
    <w:rsid w:val="00D44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ормальный"/>
    <w:qFormat/>
    <w:rsid w:val="006A4578"/>
    <w:pPr>
      <w:spacing w:after="0"/>
      <w:ind w:left="708"/>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B3110E"/>
    <w:pPr>
      <w:spacing w:before="100" w:beforeAutospacing="1" w:after="100" w:afterAutospacing="1" w:line="240" w:lineRule="auto"/>
      <w:ind w:left="0"/>
      <w:jc w:val="left"/>
    </w:pPr>
    <w:rPr>
      <w:rFonts w:eastAsia="Times New Roman" w:cs="Times New Roman"/>
      <w:sz w:val="24"/>
      <w:szCs w:val="24"/>
      <w:lang w:eastAsia="ru-RU"/>
    </w:rPr>
  </w:style>
  <w:style w:type="paragraph" w:customStyle="1" w:styleId="subtitle">
    <w:name w:val="subtitle"/>
    <w:basedOn w:val="a"/>
    <w:rsid w:val="00B3110E"/>
    <w:pPr>
      <w:spacing w:before="100" w:beforeAutospacing="1" w:after="100" w:afterAutospacing="1" w:line="240" w:lineRule="auto"/>
      <w:ind w:left="0"/>
      <w:jc w:val="left"/>
    </w:pPr>
    <w:rPr>
      <w:rFonts w:eastAsia="Times New Roman" w:cs="Times New Roman"/>
      <w:sz w:val="24"/>
      <w:szCs w:val="24"/>
      <w:lang w:eastAsia="ru-RU"/>
    </w:rPr>
  </w:style>
  <w:style w:type="paragraph" w:customStyle="1" w:styleId="1">
    <w:name w:val="Название объекта1"/>
    <w:basedOn w:val="a"/>
    <w:rsid w:val="00B3110E"/>
    <w:pPr>
      <w:spacing w:before="100" w:beforeAutospacing="1" w:after="100" w:afterAutospacing="1" w:line="240" w:lineRule="auto"/>
      <w:ind w:left="0"/>
      <w:jc w:val="left"/>
    </w:pPr>
    <w:rPr>
      <w:rFonts w:eastAsia="Times New Roman" w:cs="Times New Roman"/>
      <w:sz w:val="24"/>
      <w:szCs w:val="24"/>
      <w:lang w:eastAsia="ru-RU"/>
    </w:rPr>
  </w:style>
  <w:style w:type="paragraph" w:customStyle="1" w:styleId="parameter">
    <w:name w:val="parameter"/>
    <w:basedOn w:val="a"/>
    <w:rsid w:val="00B3110E"/>
    <w:pPr>
      <w:spacing w:before="100" w:beforeAutospacing="1" w:after="100" w:afterAutospacing="1" w:line="240" w:lineRule="auto"/>
      <w:ind w:left="0"/>
      <w:jc w:val="left"/>
    </w:pPr>
    <w:rPr>
      <w:rFonts w:eastAsia="Times New Roman" w:cs="Times New Roman"/>
      <w:sz w:val="24"/>
      <w:szCs w:val="24"/>
      <w:lang w:eastAsia="ru-RU"/>
    </w:rPr>
  </w:style>
  <w:style w:type="paragraph" w:customStyle="1" w:styleId="parametervalue">
    <w:name w:val="parametervalue"/>
    <w:basedOn w:val="a"/>
    <w:rsid w:val="00B3110E"/>
    <w:pPr>
      <w:spacing w:before="100" w:beforeAutospacing="1" w:after="100" w:afterAutospacing="1" w:line="240" w:lineRule="auto"/>
      <w:ind w:left="0"/>
      <w:jc w:val="left"/>
    </w:pPr>
    <w:rPr>
      <w:rFonts w:eastAsia="Times New Roman" w:cs="Times New Roman"/>
      <w:sz w:val="24"/>
      <w:szCs w:val="24"/>
      <w:lang w:eastAsia="ru-RU"/>
    </w:rPr>
  </w:style>
  <w:style w:type="paragraph" w:styleId="a3">
    <w:name w:val="Normal (Web)"/>
    <w:basedOn w:val="a"/>
    <w:uiPriority w:val="99"/>
    <w:unhideWhenUsed/>
    <w:rsid w:val="00B3110E"/>
    <w:pPr>
      <w:spacing w:before="100" w:beforeAutospacing="1" w:after="100" w:afterAutospacing="1" w:line="240" w:lineRule="auto"/>
      <w:ind w:left="0"/>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ормальный"/>
    <w:qFormat/>
    <w:rsid w:val="006A4578"/>
    <w:pPr>
      <w:spacing w:after="0"/>
      <w:ind w:left="708"/>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B3110E"/>
    <w:pPr>
      <w:spacing w:before="100" w:beforeAutospacing="1" w:after="100" w:afterAutospacing="1" w:line="240" w:lineRule="auto"/>
      <w:ind w:left="0"/>
      <w:jc w:val="left"/>
    </w:pPr>
    <w:rPr>
      <w:rFonts w:eastAsia="Times New Roman" w:cs="Times New Roman"/>
      <w:sz w:val="24"/>
      <w:szCs w:val="24"/>
      <w:lang w:eastAsia="ru-RU"/>
    </w:rPr>
  </w:style>
  <w:style w:type="paragraph" w:customStyle="1" w:styleId="subtitle">
    <w:name w:val="subtitle"/>
    <w:basedOn w:val="a"/>
    <w:rsid w:val="00B3110E"/>
    <w:pPr>
      <w:spacing w:before="100" w:beforeAutospacing="1" w:after="100" w:afterAutospacing="1" w:line="240" w:lineRule="auto"/>
      <w:ind w:left="0"/>
      <w:jc w:val="left"/>
    </w:pPr>
    <w:rPr>
      <w:rFonts w:eastAsia="Times New Roman" w:cs="Times New Roman"/>
      <w:sz w:val="24"/>
      <w:szCs w:val="24"/>
      <w:lang w:eastAsia="ru-RU"/>
    </w:rPr>
  </w:style>
  <w:style w:type="paragraph" w:customStyle="1" w:styleId="caption">
    <w:name w:val="caption"/>
    <w:basedOn w:val="a"/>
    <w:rsid w:val="00B3110E"/>
    <w:pPr>
      <w:spacing w:before="100" w:beforeAutospacing="1" w:after="100" w:afterAutospacing="1" w:line="240" w:lineRule="auto"/>
      <w:ind w:left="0"/>
      <w:jc w:val="left"/>
    </w:pPr>
    <w:rPr>
      <w:rFonts w:eastAsia="Times New Roman" w:cs="Times New Roman"/>
      <w:sz w:val="24"/>
      <w:szCs w:val="24"/>
      <w:lang w:eastAsia="ru-RU"/>
    </w:rPr>
  </w:style>
  <w:style w:type="paragraph" w:customStyle="1" w:styleId="parameter">
    <w:name w:val="parameter"/>
    <w:basedOn w:val="a"/>
    <w:rsid w:val="00B3110E"/>
    <w:pPr>
      <w:spacing w:before="100" w:beforeAutospacing="1" w:after="100" w:afterAutospacing="1" w:line="240" w:lineRule="auto"/>
      <w:ind w:left="0"/>
      <w:jc w:val="left"/>
    </w:pPr>
    <w:rPr>
      <w:rFonts w:eastAsia="Times New Roman" w:cs="Times New Roman"/>
      <w:sz w:val="24"/>
      <w:szCs w:val="24"/>
      <w:lang w:eastAsia="ru-RU"/>
    </w:rPr>
  </w:style>
  <w:style w:type="paragraph" w:customStyle="1" w:styleId="parametervalue">
    <w:name w:val="parametervalue"/>
    <w:basedOn w:val="a"/>
    <w:rsid w:val="00B3110E"/>
    <w:pPr>
      <w:spacing w:before="100" w:beforeAutospacing="1" w:after="100" w:afterAutospacing="1" w:line="240" w:lineRule="auto"/>
      <w:ind w:left="0"/>
      <w:jc w:val="left"/>
    </w:pPr>
    <w:rPr>
      <w:rFonts w:eastAsia="Times New Roman" w:cs="Times New Roman"/>
      <w:sz w:val="24"/>
      <w:szCs w:val="24"/>
      <w:lang w:eastAsia="ru-RU"/>
    </w:rPr>
  </w:style>
  <w:style w:type="paragraph" w:styleId="a3">
    <w:name w:val="Normal (Web)"/>
    <w:basedOn w:val="a"/>
    <w:uiPriority w:val="99"/>
    <w:unhideWhenUsed/>
    <w:rsid w:val="00B3110E"/>
    <w:pPr>
      <w:spacing w:before="100" w:beforeAutospacing="1" w:after="100" w:afterAutospacing="1" w:line="240" w:lineRule="auto"/>
      <w:ind w:left="0"/>
      <w:jc w:val="left"/>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235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2020-03-26T12:31:00Z</dcterms:created>
  <dcterms:modified xsi:type="dcterms:W3CDTF">2020-03-26T12:31:00Z</dcterms:modified>
</cp:coreProperties>
</file>