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B0" w:rsidRDefault="00C31353" w:rsidP="00B61746">
      <w:pPr>
        <w:rPr>
          <w:b/>
          <w:spacing w:val="54"/>
          <w:sz w:val="28"/>
          <w:szCs w:val="28"/>
          <w:lang w:val="en-US"/>
        </w:rPr>
      </w:pPr>
      <w:r w:rsidRPr="00C3135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36pt;width:48.2pt;height:56.95pt;z-index:-251658752">
            <v:imagedata r:id="rId7" o:title=""/>
          </v:shape>
        </w:pict>
      </w:r>
    </w:p>
    <w:tbl>
      <w:tblPr>
        <w:tblpPr w:leftFromText="180" w:rightFromText="180" w:vertAnchor="page" w:horzAnchor="margin" w:tblpXSpec="center" w:tblpY="1675"/>
        <w:tblW w:w="9671" w:type="dxa"/>
        <w:tblLook w:val="0000"/>
      </w:tblPr>
      <w:tblGrid>
        <w:gridCol w:w="4847"/>
        <w:gridCol w:w="4824"/>
      </w:tblGrid>
      <w:tr w:rsidR="002544B0" w:rsidTr="0003182C">
        <w:trPr>
          <w:trHeight w:val="273"/>
        </w:trPr>
        <w:tc>
          <w:tcPr>
            <w:tcW w:w="4847" w:type="dxa"/>
          </w:tcPr>
          <w:p w:rsidR="002544B0" w:rsidRPr="00570324" w:rsidRDefault="002544B0" w:rsidP="00893237">
            <w:pPr>
              <w:spacing w:line="240" w:lineRule="atLeast"/>
              <w:ind w:right="182"/>
              <w:rPr>
                <w:sz w:val="30"/>
                <w:szCs w:val="30"/>
              </w:rPr>
            </w:pPr>
            <w:r w:rsidRPr="00570324">
              <w:rPr>
                <w:sz w:val="30"/>
                <w:szCs w:val="30"/>
              </w:rPr>
              <w:t>ЛЕНИНГРАДСКАЯ ОБЛАСТЬ</w:t>
            </w:r>
          </w:p>
          <w:p w:rsidR="002544B0" w:rsidRPr="00570324" w:rsidRDefault="002544B0" w:rsidP="0003182C">
            <w:pPr>
              <w:spacing w:line="240" w:lineRule="atLeast"/>
              <w:ind w:right="182"/>
              <w:jc w:val="center"/>
              <w:rPr>
                <w:sz w:val="28"/>
                <w:szCs w:val="28"/>
              </w:rPr>
            </w:pPr>
            <w:r w:rsidRPr="00570324">
              <w:rPr>
                <w:sz w:val="28"/>
                <w:szCs w:val="28"/>
              </w:rPr>
              <w:t xml:space="preserve">ТОСНЕНСКИЙ </w:t>
            </w:r>
            <w:r w:rsidR="001614E6">
              <w:rPr>
                <w:sz w:val="28"/>
                <w:szCs w:val="28"/>
              </w:rPr>
              <w:t xml:space="preserve">МУНИЦИПАЛЬНЫЙ </w:t>
            </w:r>
            <w:r w:rsidRPr="00570324">
              <w:rPr>
                <w:sz w:val="28"/>
                <w:szCs w:val="28"/>
              </w:rPr>
              <w:t>РАЙОН</w:t>
            </w:r>
          </w:p>
          <w:p w:rsidR="002544B0" w:rsidRPr="000331CA" w:rsidRDefault="002544B0" w:rsidP="0003182C">
            <w:pPr>
              <w:spacing w:line="240" w:lineRule="atLeast"/>
              <w:ind w:right="182"/>
              <w:jc w:val="center"/>
              <w:rPr>
                <w:b/>
                <w:sz w:val="28"/>
                <w:szCs w:val="28"/>
              </w:rPr>
            </w:pPr>
            <w:r w:rsidRPr="000331CA">
              <w:rPr>
                <w:b/>
                <w:sz w:val="28"/>
                <w:szCs w:val="28"/>
              </w:rPr>
              <w:t>Ф</w:t>
            </w:r>
            <w:r w:rsidR="001614E6">
              <w:rPr>
                <w:b/>
                <w:sz w:val="28"/>
                <w:szCs w:val="28"/>
              </w:rPr>
              <w:t>Ё</w:t>
            </w:r>
            <w:r w:rsidRPr="000331CA">
              <w:rPr>
                <w:b/>
                <w:sz w:val="28"/>
                <w:szCs w:val="28"/>
              </w:rPr>
              <w:t xml:space="preserve">ДОРОВСКОЕ </w:t>
            </w:r>
            <w:r>
              <w:rPr>
                <w:b/>
                <w:sz w:val="28"/>
                <w:szCs w:val="28"/>
              </w:rPr>
              <w:t>ГОРОД</w:t>
            </w:r>
            <w:r w:rsidRPr="000331CA">
              <w:rPr>
                <w:b/>
                <w:sz w:val="28"/>
                <w:szCs w:val="28"/>
              </w:rPr>
              <w:t>СКОЕ ПОСЕЛЕНИЕ</w:t>
            </w:r>
          </w:p>
          <w:p w:rsidR="002544B0" w:rsidRPr="00570324" w:rsidRDefault="002544B0" w:rsidP="0003182C">
            <w:pPr>
              <w:spacing w:line="240" w:lineRule="atLeast"/>
              <w:ind w:right="182"/>
              <w:jc w:val="center"/>
              <w:rPr>
                <w:sz w:val="16"/>
                <w:szCs w:val="16"/>
              </w:rPr>
            </w:pPr>
          </w:p>
          <w:p w:rsidR="002544B0" w:rsidRPr="000331CA" w:rsidRDefault="002544B0" w:rsidP="0003182C">
            <w:pPr>
              <w:spacing w:line="240" w:lineRule="atLeast"/>
              <w:ind w:right="182"/>
              <w:jc w:val="center"/>
              <w:rPr>
                <w:b/>
                <w:sz w:val="30"/>
                <w:szCs w:val="30"/>
              </w:rPr>
            </w:pPr>
            <w:r>
              <w:rPr>
                <w:b/>
                <w:sz w:val="30"/>
                <w:szCs w:val="30"/>
              </w:rPr>
              <w:t>Контрольно-счетный орган</w:t>
            </w:r>
          </w:p>
          <w:p w:rsidR="002544B0" w:rsidRDefault="002544B0" w:rsidP="0003182C">
            <w:pPr>
              <w:spacing w:line="240" w:lineRule="atLeast"/>
              <w:ind w:right="182"/>
              <w:jc w:val="center"/>
            </w:pPr>
            <w:r w:rsidRPr="008D21C7">
              <w:t>Ф</w:t>
            </w:r>
            <w:r w:rsidR="001614E6">
              <w:t>ёд</w:t>
            </w:r>
            <w:r w:rsidRPr="008D21C7">
              <w:t xml:space="preserve">оровского </w:t>
            </w:r>
            <w:r>
              <w:t>город</w:t>
            </w:r>
            <w:r w:rsidRPr="008D21C7">
              <w:t>ского поселения</w:t>
            </w:r>
          </w:p>
          <w:p w:rsidR="002544B0" w:rsidRPr="00570324" w:rsidRDefault="002544B0" w:rsidP="0003182C">
            <w:pPr>
              <w:spacing w:line="240" w:lineRule="atLeast"/>
              <w:ind w:right="182"/>
              <w:jc w:val="center"/>
              <w:rPr>
                <w:sz w:val="16"/>
                <w:szCs w:val="16"/>
              </w:rPr>
            </w:pPr>
          </w:p>
          <w:p w:rsidR="002544B0" w:rsidRPr="00570324" w:rsidRDefault="002544B0" w:rsidP="0003182C">
            <w:pPr>
              <w:spacing w:line="240" w:lineRule="atLeast"/>
              <w:ind w:right="182"/>
              <w:jc w:val="center"/>
              <w:rPr>
                <w:i/>
                <w:sz w:val="20"/>
                <w:szCs w:val="20"/>
              </w:rPr>
            </w:pPr>
            <w:r w:rsidRPr="00570324">
              <w:rPr>
                <w:i/>
                <w:sz w:val="20"/>
                <w:szCs w:val="20"/>
              </w:rPr>
              <w:t>187021, Россия, Ленинградская область,</w:t>
            </w:r>
          </w:p>
          <w:p w:rsidR="002544B0" w:rsidRPr="00570324" w:rsidRDefault="002544B0" w:rsidP="0003182C">
            <w:pPr>
              <w:spacing w:line="240" w:lineRule="atLeast"/>
              <w:ind w:right="182"/>
              <w:jc w:val="center"/>
              <w:rPr>
                <w:i/>
                <w:sz w:val="20"/>
                <w:szCs w:val="20"/>
              </w:rPr>
            </w:pPr>
            <w:r w:rsidRPr="00570324">
              <w:rPr>
                <w:i/>
                <w:sz w:val="20"/>
                <w:szCs w:val="20"/>
              </w:rPr>
              <w:t xml:space="preserve">Тосненский район, </w:t>
            </w:r>
            <w:r>
              <w:rPr>
                <w:i/>
                <w:sz w:val="20"/>
                <w:szCs w:val="20"/>
              </w:rPr>
              <w:t>г.п</w:t>
            </w:r>
            <w:r w:rsidRPr="00570324">
              <w:rPr>
                <w:i/>
                <w:sz w:val="20"/>
                <w:szCs w:val="20"/>
              </w:rPr>
              <w:t>. Федоровское,</w:t>
            </w:r>
          </w:p>
          <w:p w:rsidR="002544B0" w:rsidRPr="00570324" w:rsidRDefault="002544B0" w:rsidP="0003182C">
            <w:pPr>
              <w:spacing w:line="240" w:lineRule="atLeast"/>
              <w:ind w:right="182"/>
              <w:jc w:val="center"/>
              <w:rPr>
                <w:i/>
                <w:sz w:val="20"/>
                <w:szCs w:val="20"/>
              </w:rPr>
            </w:pPr>
            <w:r w:rsidRPr="00570324">
              <w:rPr>
                <w:i/>
                <w:sz w:val="20"/>
                <w:szCs w:val="20"/>
              </w:rPr>
              <w:t>ул. Шоссейная, д.12 лит. «А»</w:t>
            </w:r>
          </w:p>
          <w:p w:rsidR="002544B0" w:rsidRDefault="002544B0" w:rsidP="0003182C">
            <w:pPr>
              <w:spacing w:line="240" w:lineRule="atLeast"/>
              <w:ind w:right="182"/>
              <w:jc w:val="center"/>
              <w:rPr>
                <w:i/>
                <w:sz w:val="20"/>
                <w:szCs w:val="20"/>
              </w:rPr>
            </w:pPr>
            <w:r>
              <w:rPr>
                <w:i/>
                <w:sz w:val="20"/>
                <w:szCs w:val="20"/>
              </w:rPr>
              <w:t>тел./ф</w:t>
            </w:r>
            <w:r w:rsidRPr="00570324">
              <w:rPr>
                <w:i/>
                <w:sz w:val="20"/>
                <w:szCs w:val="20"/>
              </w:rPr>
              <w:t>акс. +7(</w:t>
            </w:r>
            <w:r>
              <w:rPr>
                <w:i/>
                <w:sz w:val="20"/>
                <w:szCs w:val="20"/>
              </w:rPr>
              <w:t>921) 985-49-09</w:t>
            </w:r>
          </w:p>
          <w:p w:rsidR="002544B0" w:rsidRPr="00C03AFF" w:rsidRDefault="002544B0" w:rsidP="0003182C">
            <w:pPr>
              <w:spacing w:line="240" w:lineRule="atLeast"/>
              <w:jc w:val="center"/>
              <w:rPr>
                <w:szCs w:val="24"/>
              </w:rPr>
            </w:pPr>
            <w:r w:rsidRPr="00C03AFF">
              <w:rPr>
                <w:i/>
                <w:szCs w:val="24"/>
              </w:rPr>
              <w:t>эл. Почта:</w:t>
            </w:r>
            <w:r w:rsidRPr="00C03AFF">
              <w:rPr>
                <w:rStyle w:val="x-phmenubuttonx-phmenubuttonauth"/>
                <w:i/>
                <w:iCs/>
                <w:szCs w:val="24"/>
              </w:rPr>
              <w:t>kso_fedorovskoe@mail.ru</w:t>
            </w:r>
          </w:p>
          <w:p w:rsidR="002544B0" w:rsidRPr="00C03AFF" w:rsidRDefault="002544B0" w:rsidP="0003182C">
            <w:pPr>
              <w:spacing w:line="240" w:lineRule="atLeast"/>
              <w:jc w:val="center"/>
              <w:rPr>
                <w:szCs w:val="24"/>
              </w:rPr>
            </w:pPr>
            <w:r w:rsidRPr="00C03AFF">
              <w:rPr>
                <w:szCs w:val="24"/>
              </w:rPr>
              <w:t>«</w:t>
            </w:r>
            <w:r w:rsidR="002846D3">
              <w:rPr>
                <w:szCs w:val="24"/>
              </w:rPr>
              <w:t>2</w:t>
            </w:r>
            <w:r w:rsidR="00185F0F">
              <w:rPr>
                <w:szCs w:val="24"/>
              </w:rPr>
              <w:t>0</w:t>
            </w:r>
            <w:r>
              <w:rPr>
                <w:szCs w:val="24"/>
              </w:rPr>
              <w:t xml:space="preserve">» </w:t>
            </w:r>
            <w:r w:rsidR="000F33ED">
              <w:rPr>
                <w:szCs w:val="24"/>
              </w:rPr>
              <w:t>апреля</w:t>
            </w:r>
            <w:r w:rsidRPr="00C03AFF">
              <w:rPr>
                <w:szCs w:val="24"/>
              </w:rPr>
              <w:t xml:space="preserve"> 202</w:t>
            </w:r>
            <w:r w:rsidR="002846D3">
              <w:rPr>
                <w:szCs w:val="24"/>
              </w:rPr>
              <w:t>3</w:t>
            </w:r>
            <w:r w:rsidRPr="00C03AFF">
              <w:rPr>
                <w:szCs w:val="24"/>
              </w:rPr>
              <w:t xml:space="preserve"> г.  № </w:t>
            </w:r>
            <w:r w:rsidR="00185F0F">
              <w:rPr>
                <w:szCs w:val="24"/>
              </w:rPr>
              <w:t>8-2023</w:t>
            </w:r>
          </w:p>
          <w:p w:rsidR="002544B0" w:rsidRDefault="002544B0" w:rsidP="0003182C">
            <w:pPr>
              <w:spacing w:line="240" w:lineRule="atLeast"/>
              <w:ind w:right="182"/>
              <w:jc w:val="center"/>
            </w:pPr>
          </w:p>
        </w:tc>
        <w:tc>
          <w:tcPr>
            <w:tcW w:w="4824" w:type="dxa"/>
          </w:tcPr>
          <w:p w:rsidR="001614E6" w:rsidRDefault="001614E6" w:rsidP="0003182C">
            <w:pPr>
              <w:jc w:val="both"/>
              <w:rPr>
                <w:sz w:val="26"/>
                <w:szCs w:val="26"/>
              </w:rPr>
            </w:pPr>
            <w:r>
              <w:rPr>
                <w:sz w:val="26"/>
                <w:szCs w:val="26"/>
              </w:rPr>
              <w:t xml:space="preserve"> Главе </w:t>
            </w:r>
            <w:r w:rsidR="002544B0" w:rsidRPr="00106BD4">
              <w:rPr>
                <w:sz w:val="26"/>
                <w:szCs w:val="26"/>
              </w:rPr>
              <w:t>Ф</w:t>
            </w:r>
            <w:r>
              <w:rPr>
                <w:sz w:val="26"/>
                <w:szCs w:val="26"/>
              </w:rPr>
              <w:t>ё</w:t>
            </w:r>
            <w:r w:rsidR="002544B0" w:rsidRPr="00106BD4">
              <w:rPr>
                <w:sz w:val="26"/>
                <w:szCs w:val="26"/>
              </w:rPr>
              <w:t xml:space="preserve">доровского городского поселения Тосненского </w:t>
            </w:r>
            <w:r>
              <w:rPr>
                <w:sz w:val="26"/>
                <w:szCs w:val="26"/>
              </w:rPr>
              <w:t xml:space="preserve">муниципального </w:t>
            </w:r>
            <w:r w:rsidR="002544B0" w:rsidRPr="00106BD4">
              <w:rPr>
                <w:sz w:val="26"/>
                <w:szCs w:val="26"/>
              </w:rPr>
              <w:t xml:space="preserve">района Ленинградской области  </w:t>
            </w:r>
          </w:p>
          <w:p w:rsidR="001614E6" w:rsidRDefault="001614E6" w:rsidP="0003182C">
            <w:pPr>
              <w:jc w:val="both"/>
              <w:rPr>
                <w:sz w:val="26"/>
                <w:szCs w:val="26"/>
              </w:rPr>
            </w:pPr>
          </w:p>
          <w:p w:rsidR="002544B0" w:rsidRPr="00106BD4" w:rsidRDefault="002544B0" w:rsidP="0003182C">
            <w:pPr>
              <w:jc w:val="both"/>
              <w:rPr>
                <w:sz w:val="26"/>
                <w:szCs w:val="26"/>
              </w:rPr>
            </w:pPr>
            <w:r w:rsidRPr="00106BD4">
              <w:rPr>
                <w:sz w:val="26"/>
                <w:szCs w:val="26"/>
              </w:rPr>
              <w:t xml:space="preserve">О.Р. Ким </w:t>
            </w:r>
          </w:p>
          <w:p w:rsidR="002544B0" w:rsidRPr="00106BD4" w:rsidRDefault="002544B0" w:rsidP="0003182C">
            <w:pPr>
              <w:jc w:val="both"/>
              <w:rPr>
                <w:sz w:val="26"/>
                <w:szCs w:val="26"/>
              </w:rPr>
            </w:pPr>
          </w:p>
          <w:p w:rsidR="002544B0" w:rsidRDefault="002846D3" w:rsidP="0003182C">
            <w:pPr>
              <w:ind w:left="-16"/>
              <w:jc w:val="both"/>
              <w:rPr>
                <w:sz w:val="26"/>
                <w:szCs w:val="26"/>
              </w:rPr>
            </w:pPr>
            <w:r>
              <w:rPr>
                <w:sz w:val="26"/>
                <w:szCs w:val="26"/>
              </w:rPr>
              <w:t>Главе</w:t>
            </w:r>
            <w:r w:rsidR="002544B0" w:rsidRPr="00106BD4">
              <w:rPr>
                <w:sz w:val="26"/>
                <w:szCs w:val="26"/>
              </w:rPr>
              <w:t xml:space="preserve"> администрации Ф</w:t>
            </w:r>
            <w:r w:rsidR="001614E6">
              <w:rPr>
                <w:sz w:val="26"/>
                <w:szCs w:val="26"/>
              </w:rPr>
              <w:t>ё</w:t>
            </w:r>
            <w:r w:rsidR="002544B0" w:rsidRPr="00106BD4">
              <w:rPr>
                <w:sz w:val="26"/>
                <w:szCs w:val="26"/>
              </w:rPr>
              <w:t xml:space="preserve">доровского городского поселения Тосненского </w:t>
            </w:r>
            <w:r w:rsidR="001614E6">
              <w:rPr>
                <w:sz w:val="26"/>
                <w:szCs w:val="26"/>
              </w:rPr>
              <w:t xml:space="preserve">муниципального </w:t>
            </w:r>
            <w:r w:rsidR="002544B0" w:rsidRPr="00106BD4">
              <w:rPr>
                <w:sz w:val="26"/>
                <w:szCs w:val="26"/>
              </w:rPr>
              <w:t xml:space="preserve">района Ленинградской области </w:t>
            </w:r>
          </w:p>
          <w:p w:rsidR="001614E6" w:rsidRDefault="001614E6" w:rsidP="0003182C">
            <w:pPr>
              <w:ind w:left="-16"/>
              <w:jc w:val="both"/>
              <w:rPr>
                <w:sz w:val="26"/>
                <w:szCs w:val="26"/>
              </w:rPr>
            </w:pPr>
          </w:p>
          <w:p w:rsidR="001614E6" w:rsidRPr="00106BD4" w:rsidRDefault="001614E6" w:rsidP="0003182C">
            <w:pPr>
              <w:ind w:left="-16"/>
              <w:jc w:val="both"/>
              <w:rPr>
                <w:sz w:val="26"/>
                <w:szCs w:val="26"/>
              </w:rPr>
            </w:pPr>
            <w:r>
              <w:rPr>
                <w:sz w:val="26"/>
                <w:szCs w:val="26"/>
              </w:rPr>
              <w:t>М.И. Носову</w:t>
            </w:r>
          </w:p>
          <w:p w:rsidR="002544B0" w:rsidRPr="00106BD4" w:rsidRDefault="002544B0" w:rsidP="0003182C">
            <w:pPr>
              <w:jc w:val="both"/>
              <w:rPr>
                <w:sz w:val="26"/>
                <w:szCs w:val="26"/>
              </w:rPr>
            </w:pPr>
          </w:p>
          <w:p w:rsidR="002544B0" w:rsidRPr="00106BD4" w:rsidRDefault="002544B0" w:rsidP="0003182C">
            <w:pPr>
              <w:jc w:val="both"/>
              <w:rPr>
                <w:sz w:val="26"/>
                <w:szCs w:val="26"/>
              </w:rPr>
            </w:pPr>
          </w:p>
        </w:tc>
      </w:tr>
    </w:tbl>
    <w:p w:rsidR="002544B0" w:rsidRDefault="002544B0" w:rsidP="00B61746">
      <w:pPr>
        <w:widowControl w:val="0"/>
        <w:shd w:val="clear" w:color="auto" w:fill="FFFFFF"/>
        <w:autoSpaceDE w:val="0"/>
        <w:autoSpaceDN w:val="0"/>
        <w:adjustRightInd w:val="0"/>
        <w:rPr>
          <w:b/>
          <w:sz w:val="28"/>
          <w:szCs w:val="28"/>
          <w:lang w:eastAsia="ru-RU"/>
        </w:rPr>
      </w:pPr>
    </w:p>
    <w:p w:rsidR="00813E76" w:rsidRDefault="00813E76" w:rsidP="00B61746">
      <w:pPr>
        <w:widowControl w:val="0"/>
        <w:shd w:val="clear" w:color="auto" w:fill="FFFFFF"/>
        <w:autoSpaceDE w:val="0"/>
        <w:autoSpaceDN w:val="0"/>
        <w:adjustRightInd w:val="0"/>
        <w:rPr>
          <w:b/>
          <w:sz w:val="28"/>
          <w:szCs w:val="28"/>
          <w:lang w:eastAsia="ru-RU"/>
        </w:rPr>
      </w:pPr>
    </w:p>
    <w:p w:rsidR="00813E76" w:rsidRPr="009D15E1" w:rsidRDefault="00813E76" w:rsidP="00B61746">
      <w:pPr>
        <w:widowControl w:val="0"/>
        <w:shd w:val="clear" w:color="auto" w:fill="FFFFFF"/>
        <w:autoSpaceDE w:val="0"/>
        <w:autoSpaceDN w:val="0"/>
        <w:adjustRightInd w:val="0"/>
        <w:rPr>
          <w:b/>
          <w:sz w:val="28"/>
          <w:szCs w:val="28"/>
          <w:lang w:eastAsia="ru-RU"/>
        </w:rPr>
      </w:pPr>
    </w:p>
    <w:p w:rsidR="002544B0" w:rsidRPr="006D1FFB" w:rsidRDefault="002544B0" w:rsidP="00AA08D3">
      <w:pPr>
        <w:widowControl w:val="0"/>
        <w:shd w:val="clear" w:color="auto" w:fill="FFFFFF"/>
        <w:autoSpaceDE w:val="0"/>
        <w:autoSpaceDN w:val="0"/>
        <w:adjustRightInd w:val="0"/>
        <w:jc w:val="center"/>
        <w:rPr>
          <w:b/>
          <w:sz w:val="28"/>
          <w:szCs w:val="28"/>
          <w:lang w:eastAsia="ru-RU"/>
        </w:rPr>
      </w:pPr>
      <w:r>
        <w:rPr>
          <w:b/>
          <w:sz w:val="28"/>
          <w:szCs w:val="28"/>
          <w:lang w:eastAsia="ru-RU"/>
        </w:rPr>
        <w:t>Заключение</w:t>
      </w:r>
    </w:p>
    <w:p w:rsidR="00C15081" w:rsidRDefault="002544B0" w:rsidP="00AA08D3">
      <w:pPr>
        <w:widowControl w:val="0"/>
        <w:shd w:val="clear" w:color="auto" w:fill="FFFFFF"/>
        <w:autoSpaceDE w:val="0"/>
        <w:autoSpaceDN w:val="0"/>
        <w:adjustRightInd w:val="0"/>
        <w:jc w:val="center"/>
        <w:rPr>
          <w:b/>
          <w:sz w:val="28"/>
          <w:szCs w:val="28"/>
          <w:lang w:eastAsia="ru-RU"/>
        </w:rPr>
      </w:pPr>
      <w:r>
        <w:rPr>
          <w:b/>
          <w:sz w:val="28"/>
          <w:szCs w:val="28"/>
          <w:lang w:eastAsia="ru-RU"/>
        </w:rPr>
        <w:t>на годовой отчет об исполнении бюджетаФ</w:t>
      </w:r>
      <w:r w:rsidR="001614E6">
        <w:rPr>
          <w:b/>
          <w:sz w:val="28"/>
          <w:szCs w:val="28"/>
          <w:lang w:eastAsia="ru-RU"/>
        </w:rPr>
        <w:t>ё</w:t>
      </w:r>
      <w:r>
        <w:rPr>
          <w:b/>
          <w:sz w:val="28"/>
          <w:szCs w:val="28"/>
          <w:lang w:eastAsia="ru-RU"/>
        </w:rPr>
        <w:t>доровского</w:t>
      </w:r>
    </w:p>
    <w:p w:rsidR="00C15081" w:rsidRDefault="002544B0" w:rsidP="00AA08D3">
      <w:pPr>
        <w:widowControl w:val="0"/>
        <w:shd w:val="clear" w:color="auto" w:fill="FFFFFF"/>
        <w:autoSpaceDE w:val="0"/>
        <w:autoSpaceDN w:val="0"/>
        <w:adjustRightInd w:val="0"/>
        <w:jc w:val="center"/>
        <w:rPr>
          <w:b/>
          <w:sz w:val="28"/>
          <w:szCs w:val="28"/>
          <w:lang w:eastAsia="ru-RU"/>
        </w:rPr>
      </w:pPr>
      <w:r w:rsidRPr="006D1FFB">
        <w:rPr>
          <w:b/>
          <w:sz w:val="28"/>
          <w:szCs w:val="28"/>
          <w:lang w:eastAsia="ru-RU"/>
        </w:rPr>
        <w:t>городского поселения Тосненского</w:t>
      </w:r>
      <w:r w:rsidR="001614E6">
        <w:rPr>
          <w:b/>
          <w:sz w:val="28"/>
          <w:szCs w:val="28"/>
          <w:lang w:eastAsia="ru-RU"/>
        </w:rPr>
        <w:t xml:space="preserve">муниципального </w:t>
      </w:r>
      <w:r w:rsidRPr="006D1FFB">
        <w:rPr>
          <w:b/>
          <w:sz w:val="28"/>
          <w:szCs w:val="28"/>
          <w:lang w:eastAsia="ru-RU"/>
        </w:rPr>
        <w:t xml:space="preserve">района </w:t>
      </w:r>
    </w:p>
    <w:p w:rsidR="002544B0" w:rsidRDefault="002544B0" w:rsidP="00AA08D3">
      <w:pPr>
        <w:widowControl w:val="0"/>
        <w:shd w:val="clear" w:color="auto" w:fill="FFFFFF"/>
        <w:autoSpaceDE w:val="0"/>
        <w:autoSpaceDN w:val="0"/>
        <w:adjustRightInd w:val="0"/>
        <w:jc w:val="center"/>
        <w:rPr>
          <w:b/>
          <w:sz w:val="28"/>
          <w:szCs w:val="28"/>
          <w:lang w:eastAsia="ru-RU"/>
        </w:rPr>
      </w:pPr>
      <w:r w:rsidRPr="006D1FFB">
        <w:rPr>
          <w:b/>
          <w:sz w:val="28"/>
          <w:szCs w:val="28"/>
          <w:lang w:eastAsia="ru-RU"/>
        </w:rPr>
        <w:t>Ленинградской области за 20</w:t>
      </w:r>
      <w:r w:rsidR="009D15E1">
        <w:rPr>
          <w:b/>
          <w:sz w:val="28"/>
          <w:szCs w:val="28"/>
          <w:lang w:eastAsia="ru-RU"/>
        </w:rPr>
        <w:t>2</w:t>
      </w:r>
      <w:r w:rsidR="002846D3">
        <w:rPr>
          <w:b/>
          <w:sz w:val="28"/>
          <w:szCs w:val="28"/>
          <w:lang w:eastAsia="ru-RU"/>
        </w:rPr>
        <w:t>2</w:t>
      </w:r>
      <w:r w:rsidRPr="006D1FFB">
        <w:rPr>
          <w:b/>
          <w:sz w:val="28"/>
          <w:szCs w:val="28"/>
          <w:lang w:eastAsia="ru-RU"/>
        </w:rPr>
        <w:t xml:space="preserve"> год</w:t>
      </w:r>
    </w:p>
    <w:p w:rsidR="00C15081" w:rsidRDefault="002544B0" w:rsidP="00AA08D3">
      <w:pPr>
        <w:widowControl w:val="0"/>
        <w:shd w:val="clear" w:color="auto" w:fill="FFFFFF"/>
        <w:autoSpaceDE w:val="0"/>
        <w:autoSpaceDN w:val="0"/>
        <w:adjustRightInd w:val="0"/>
        <w:jc w:val="center"/>
        <w:rPr>
          <w:b/>
          <w:sz w:val="28"/>
          <w:szCs w:val="28"/>
          <w:lang w:eastAsia="ru-RU"/>
        </w:rPr>
      </w:pPr>
      <w:r>
        <w:rPr>
          <w:b/>
          <w:sz w:val="28"/>
          <w:szCs w:val="28"/>
          <w:lang w:eastAsia="ru-RU"/>
        </w:rPr>
        <w:t xml:space="preserve">(с учетом результатов внешней проверки годовой бюджетной </w:t>
      </w:r>
    </w:p>
    <w:p w:rsidR="002544B0" w:rsidRPr="006D1FFB" w:rsidRDefault="002544B0" w:rsidP="00AA08D3">
      <w:pPr>
        <w:widowControl w:val="0"/>
        <w:shd w:val="clear" w:color="auto" w:fill="FFFFFF"/>
        <w:autoSpaceDE w:val="0"/>
        <w:autoSpaceDN w:val="0"/>
        <w:adjustRightInd w:val="0"/>
        <w:jc w:val="center"/>
        <w:rPr>
          <w:b/>
          <w:bCs/>
          <w:spacing w:val="-2"/>
          <w:sz w:val="28"/>
          <w:szCs w:val="28"/>
          <w:lang w:eastAsia="ru-RU"/>
        </w:rPr>
      </w:pPr>
      <w:r>
        <w:rPr>
          <w:b/>
          <w:sz w:val="28"/>
          <w:szCs w:val="28"/>
          <w:lang w:eastAsia="ru-RU"/>
        </w:rPr>
        <w:t>отчетности главного администратора бюджетных средств).</w:t>
      </w:r>
    </w:p>
    <w:p w:rsidR="002544B0" w:rsidRDefault="002544B0" w:rsidP="007921C1">
      <w:pPr>
        <w:pStyle w:val="11"/>
        <w:spacing w:after="0"/>
        <w:ind w:left="0"/>
        <w:jc w:val="both"/>
        <w:rPr>
          <w:b/>
          <w:bCs/>
          <w:sz w:val="28"/>
          <w:szCs w:val="28"/>
        </w:rPr>
      </w:pPr>
    </w:p>
    <w:p w:rsidR="002544B0" w:rsidRDefault="002544B0" w:rsidP="004C0397">
      <w:pPr>
        <w:pStyle w:val="11"/>
        <w:spacing w:after="0" w:line="276" w:lineRule="auto"/>
        <w:ind w:left="0"/>
        <w:jc w:val="center"/>
        <w:rPr>
          <w:b/>
          <w:bCs/>
          <w:sz w:val="28"/>
          <w:szCs w:val="28"/>
        </w:rPr>
      </w:pPr>
      <w:r>
        <w:rPr>
          <w:b/>
          <w:bCs/>
          <w:sz w:val="28"/>
          <w:szCs w:val="28"/>
        </w:rPr>
        <w:t>Общие положения.</w:t>
      </w:r>
    </w:p>
    <w:p w:rsidR="002544B0" w:rsidRDefault="002544B0" w:rsidP="00711757">
      <w:pPr>
        <w:pStyle w:val="11"/>
        <w:spacing w:after="0" w:line="276" w:lineRule="auto"/>
        <w:ind w:left="0" w:firstLine="360"/>
        <w:jc w:val="both"/>
        <w:rPr>
          <w:sz w:val="28"/>
          <w:szCs w:val="28"/>
        </w:rPr>
      </w:pPr>
      <w:r w:rsidRPr="00705CE7">
        <w:rPr>
          <w:color w:val="000000"/>
          <w:sz w:val="28"/>
          <w:szCs w:val="28"/>
        </w:rPr>
        <w:t xml:space="preserve">Заключение </w:t>
      </w:r>
      <w:r>
        <w:rPr>
          <w:color w:val="000000"/>
          <w:sz w:val="28"/>
          <w:szCs w:val="28"/>
        </w:rPr>
        <w:t>к</w:t>
      </w:r>
      <w:r w:rsidRPr="002802EA">
        <w:rPr>
          <w:color w:val="000000"/>
          <w:sz w:val="28"/>
          <w:szCs w:val="28"/>
        </w:rPr>
        <w:t xml:space="preserve">онтрольно-счетного органа </w:t>
      </w:r>
      <w:r>
        <w:rPr>
          <w:color w:val="000000"/>
          <w:sz w:val="28"/>
          <w:szCs w:val="28"/>
        </w:rPr>
        <w:t>Ф</w:t>
      </w:r>
      <w:r w:rsidR="001614E6">
        <w:rPr>
          <w:color w:val="000000"/>
          <w:sz w:val="28"/>
          <w:szCs w:val="28"/>
        </w:rPr>
        <w:t>ё</w:t>
      </w:r>
      <w:r>
        <w:rPr>
          <w:color w:val="000000"/>
          <w:sz w:val="28"/>
          <w:szCs w:val="28"/>
        </w:rPr>
        <w:t>доровского</w:t>
      </w:r>
      <w:r w:rsidRPr="002802EA">
        <w:rPr>
          <w:color w:val="000000"/>
          <w:sz w:val="28"/>
          <w:szCs w:val="28"/>
        </w:rPr>
        <w:t xml:space="preserve"> городского поселения Тосненского района Ленинградской</w:t>
      </w:r>
      <w:r>
        <w:rPr>
          <w:color w:val="000000"/>
          <w:sz w:val="28"/>
          <w:szCs w:val="28"/>
        </w:rPr>
        <w:t xml:space="preserve"> области (далее по тексту – КСО),</w:t>
      </w:r>
      <w:r w:rsidRPr="00705CE7">
        <w:rPr>
          <w:color w:val="000000"/>
          <w:sz w:val="28"/>
          <w:szCs w:val="28"/>
        </w:rPr>
        <w:t xml:space="preserve"> подготовлено в соответствии с требованиями Бюджетного кодекса Российской Федерации, Федеральн</w:t>
      </w:r>
      <w:r>
        <w:rPr>
          <w:color w:val="000000"/>
          <w:sz w:val="28"/>
          <w:szCs w:val="28"/>
        </w:rPr>
        <w:t>ого</w:t>
      </w:r>
      <w:r w:rsidRPr="00705CE7">
        <w:rPr>
          <w:color w:val="000000"/>
          <w:sz w:val="28"/>
          <w:szCs w:val="28"/>
        </w:rPr>
        <w:t xml:space="preserve"> закон</w:t>
      </w:r>
      <w:r>
        <w:rPr>
          <w:color w:val="000000"/>
          <w:sz w:val="28"/>
          <w:szCs w:val="28"/>
        </w:rPr>
        <w:t>а</w:t>
      </w:r>
      <w:r w:rsidRPr="00705CE7">
        <w:rPr>
          <w:color w:val="000000"/>
          <w:sz w:val="28"/>
          <w:szCs w:val="28"/>
        </w:rPr>
        <w:t xml:space="preserve"> от 07.02.2011 №6-ФЗ </w:t>
      </w:r>
      <w:r>
        <w:rPr>
          <w:color w:val="000000"/>
          <w:sz w:val="28"/>
          <w:szCs w:val="28"/>
        </w:rPr>
        <w:t>«</w:t>
      </w:r>
      <w:r w:rsidRPr="00705CE7">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8"/>
          <w:szCs w:val="28"/>
        </w:rPr>
        <w:t>»</w:t>
      </w:r>
      <w:r w:rsidRPr="00705CE7">
        <w:rPr>
          <w:color w:val="000000"/>
          <w:sz w:val="28"/>
          <w:szCs w:val="28"/>
        </w:rPr>
        <w:t>,</w:t>
      </w:r>
      <w:r w:rsidR="001614E6" w:rsidRPr="005A5E2C">
        <w:rPr>
          <w:sz w:val="28"/>
          <w:szCs w:val="28"/>
        </w:rPr>
        <w:t>Положением о бюджетном процессе в Фёдоровском городском поселении Тосненского муниципального района Ленинградской области, утвержденн</w:t>
      </w:r>
      <w:r w:rsidR="001614E6">
        <w:rPr>
          <w:sz w:val="28"/>
          <w:szCs w:val="28"/>
        </w:rPr>
        <w:t>ым</w:t>
      </w:r>
      <w:r w:rsidR="001614E6" w:rsidRPr="005A5E2C">
        <w:rPr>
          <w:sz w:val="28"/>
          <w:szCs w:val="28"/>
        </w:rPr>
        <w:t xml:space="preserve"> решением совета депутатов Фёдоровского городского поселения Тосненского муниципального района Ленинградской области от 17.09.2020 №143</w:t>
      </w:r>
      <w:r w:rsidRPr="006832A9">
        <w:rPr>
          <w:sz w:val="28"/>
          <w:szCs w:val="28"/>
        </w:rPr>
        <w:t xml:space="preserve">(далее </w:t>
      </w:r>
      <w:r>
        <w:rPr>
          <w:sz w:val="28"/>
          <w:szCs w:val="28"/>
        </w:rPr>
        <w:t>по тексту</w:t>
      </w:r>
      <w:r w:rsidRPr="006832A9">
        <w:rPr>
          <w:sz w:val="28"/>
          <w:szCs w:val="28"/>
        </w:rPr>
        <w:t xml:space="preserve"> – Положение о бюджетном процессе).</w:t>
      </w:r>
    </w:p>
    <w:p w:rsidR="00813E76" w:rsidRDefault="005324DA" w:rsidP="003F25AB">
      <w:pPr>
        <w:widowControl w:val="0"/>
        <w:shd w:val="clear" w:color="auto" w:fill="FFFFFF"/>
        <w:autoSpaceDE w:val="0"/>
        <w:autoSpaceDN w:val="0"/>
        <w:adjustRightInd w:val="0"/>
        <w:spacing w:line="276" w:lineRule="auto"/>
        <w:ind w:firstLine="567"/>
        <w:jc w:val="both"/>
        <w:rPr>
          <w:color w:val="000000"/>
          <w:sz w:val="28"/>
          <w:szCs w:val="28"/>
          <w:lang w:eastAsia="ru-RU"/>
        </w:rPr>
      </w:pPr>
      <w:r w:rsidRPr="004B3200">
        <w:rPr>
          <w:sz w:val="28"/>
          <w:szCs w:val="28"/>
        </w:rPr>
        <w:t>Внешняя проверка годово</w:t>
      </w:r>
      <w:r>
        <w:rPr>
          <w:sz w:val="28"/>
          <w:szCs w:val="28"/>
        </w:rPr>
        <w:t>го</w:t>
      </w:r>
      <w:r w:rsidRPr="004B3200">
        <w:rPr>
          <w:sz w:val="28"/>
          <w:szCs w:val="28"/>
        </w:rPr>
        <w:t xml:space="preserve"> отчет</w:t>
      </w:r>
      <w:r>
        <w:rPr>
          <w:sz w:val="28"/>
          <w:szCs w:val="28"/>
        </w:rPr>
        <w:t xml:space="preserve">а </w:t>
      </w:r>
      <w:r w:rsidRPr="004B3200">
        <w:rPr>
          <w:sz w:val="28"/>
          <w:szCs w:val="28"/>
        </w:rPr>
        <w:t xml:space="preserve">администрации </w:t>
      </w:r>
      <w:r>
        <w:rPr>
          <w:color w:val="000000"/>
          <w:sz w:val="28"/>
          <w:szCs w:val="28"/>
        </w:rPr>
        <w:t xml:space="preserve">Фёдоровского </w:t>
      </w:r>
      <w:r w:rsidRPr="004B3200">
        <w:rPr>
          <w:color w:val="000000"/>
          <w:sz w:val="28"/>
          <w:szCs w:val="28"/>
        </w:rPr>
        <w:t xml:space="preserve">городского поселения Тосненского </w:t>
      </w:r>
      <w:r>
        <w:rPr>
          <w:color w:val="000000"/>
          <w:sz w:val="28"/>
          <w:szCs w:val="28"/>
        </w:rPr>
        <w:t xml:space="preserve">муниципального </w:t>
      </w:r>
      <w:r w:rsidRPr="004B3200">
        <w:rPr>
          <w:color w:val="000000"/>
          <w:sz w:val="28"/>
          <w:szCs w:val="28"/>
        </w:rPr>
        <w:t>района Ленинградской области за 20</w:t>
      </w:r>
      <w:r>
        <w:rPr>
          <w:color w:val="000000"/>
          <w:sz w:val="28"/>
          <w:szCs w:val="28"/>
        </w:rPr>
        <w:t>22</w:t>
      </w:r>
      <w:r w:rsidRPr="004B3200">
        <w:rPr>
          <w:color w:val="000000"/>
          <w:sz w:val="28"/>
          <w:szCs w:val="28"/>
        </w:rPr>
        <w:t xml:space="preserve"> год (далее – администрация) </w:t>
      </w:r>
      <w:r w:rsidRPr="004B3200">
        <w:rPr>
          <w:sz w:val="28"/>
          <w:szCs w:val="28"/>
        </w:rPr>
        <w:t xml:space="preserve">проведена </w:t>
      </w:r>
      <w:r w:rsidR="00C15081">
        <w:rPr>
          <w:sz w:val="28"/>
          <w:szCs w:val="28"/>
        </w:rPr>
        <w:t>КСО</w:t>
      </w:r>
      <w:r w:rsidRPr="004B3200">
        <w:rPr>
          <w:sz w:val="28"/>
          <w:szCs w:val="28"/>
        </w:rPr>
        <w:t xml:space="preserve"> в соответствии с требованиями </w:t>
      </w:r>
      <w:r w:rsidRPr="006832A9">
        <w:rPr>
          <w:sz w:val="28"/>
          <w:szCs w:val="28"/>
        </w:rPr>
        <w:t xml:space="preserve">статьи 264.4 Бюджетного кодекса Российской Федерации и </w:t>
      </w:r>
      <w:r>
        <w:rPr>
          <w:sz w:val="28"/>
          <w:szCs w:val="28"/>
        </w:rPr>
        <w:t xml:space="preserve">ст. 37 </w:t>
      </w:r>
      <w:r w:rsidRPr="006832A9">
        <w:rPr>
          <w:sz w:val="28"/>
          <w:szCs w:val="28"/>
        </w:rPr>
        <w:t>Положения о бюджетном процессе</w:t>
      </w:r>
      <w:r w:rsidR="003F25AB">
        <w:rPr>
          <w:sz w:val="28"/>
          <w:szCs w:val="28"/>
        </w:rPr>
        <w:t xml:space="preserve">, </w:t>
      </w:r>
      <w:r w:rsidR="00813E76">
        <w:rPr>
          <w:sz w:val="28"/>
          <w:szCs w:val="28"/>
        </w:rPr>
        <w:t xml:space="preserve">в соответствии с </w:t>
      </w:r>
      <w:r w:rsidRPr="004B3200">
        <w:rPr>
          <w:sz w:val="28"/>
          <w:szCs w:val="28"/>
          <w:lang w:eastAsia="ru-RU"/>
        </w:rPr>
        <w:t xml:space="preserve"> решени</w:t>
      </w:r>
      <w:r w:rsidR="00813E76">
        <w:rPr>
          <w:sz w:val="28"/>
          <w:szCs w:val="28"/>
          <w:lang w:eastAsia="ru-RU"/>
        </w:rPr>
        <w:t>ем</w:t>
      </w:r>
      <w:r w:rsidRPr="009907A0">
        <w:rPr>
          <w:color w:val="000000"/>
          <w:sz w:val="28"/>
          <w:szCs w:val="28"/>
          <w:lang w:eastAsia="ru-RU"/>
        </w:rPr>
        <w:t xml:space="preserve">совета </w:t>
      </w:r>
      <w:r w:rsidRPr="009907A0">
        <w:rPr>
          <w:color w:val="000000"/>
          <w:sz w:val="28"/>
          <w:szCs w:val="28"/>
          <w:lang w:eastAsia="ru-RU"/>
        </w:rPr>
        <w:lastRenderedPageBreak/>
        <w:t xml:space="preserve">депутатов </w:t>
      </w:r>
      <w:r>
        <w:rPr>
          <w:color w:val="000000"/>
          <w:sz w:val="28"/>
          <w:szCs w:val="28"/>
          <w:lang w:eastAsia="ru-RU"/>
        </w:rPr>
        <w:t>Фёдоровского</w:t>
      </w:r>
      <w:r w:rsidRPr="009907A0">
        <w:rPr>
          <w:color w:val="000000"/>
          <w:sz w:val="28"/>
          <w:szCs w:val="28"/>
          <w:lang w:eastAsia="ru-RU"/>
        </w:rPr>
        <w:t xml:space="preserve"> городского поселения Тосненского </w:t>
      </w:r>
      <w:r>
        <w:rPr>
          <w:color w:val="000000"/>
          <w:sz w:val="28"/>
          <w:szCs w:val="28"/>
          <w:lang w:eastAsia="ru-RU"/>
        </w:rPr>
        <w:t xml:space="preserve">муниципального </w:t>
      </w:r>
      <w:r w:rsidRPr="009907A0">
        <w:rPr>
          <w:color w:val="000000"/>
          <w:sz w:val="28"/>
          <w:szCs w:val="28"/>
          <w:lang w:eastAsia="ru-RU"/>
        </w:rPr>
        <w:t xml:space="preserve">района Ленинградской области </w:t>
      </w:r>
      <w:r w:rsidRPr="00DC721A">
        <w:rPr>
          <w:sz w:val="28"/>
          <w:szCs w:val="28"/>
          <w:lang w:eastAsia="ru-RU"/>
        </w:rPr>
        <w:t xml:space="preserve">от </w:t>
      </w:r>
      <w:r w:rsidR="00794D2A">
        <w:rPr>
          <w:sz w:val="28"/>
          <w:szCs w:val="28"/>
          <w:lang w:eastAsia="ru-RU"/>
        </w:rPr>
        <w:t>23</w:t>
      </w:r>
      <w:r w:rsidRPr="00DC721A">
        <w:rPr>
          <w:sz w:val="28"/>
          <w:szCs w:val="28"/>
          <w:lang w:eastAsia="ru-RU"/>
        </w:rPr>
        <w:t>.12.202</w:t>
      </w:r>
      <w:r w:rsidR="00794D2A">
        <w:rPr>
          <w:sz w:val="28"/>
          <w:szCs w:val="28"/>
          <w:lang w:eastAsia="ru-RU"/>
        </w:rPr>
        <w:t>1</w:t>
      </w:r>
      <w:r w:rsidRPr="00DC721A">
        <w:rPr>
          <w:sz w:val="28"/>
          <w:szCs w:val="28"/>
          <w:lang w:eastAsia="ru-RU"/>
        </w:rPr>
        <w:t xml:space="preserve"> №</w:t>
      </w:r>
      <w:r w:rsidR="00794D2A">
        <w:rPr>
          <w:sz w:val="28"/>
          <w:szCs w:val="28"/>
          <w:lang w:eastAsia="ru-RU"/>
        </w:rPr>
        <w:t>208</w:t>
      </w:r>
      <w:r w:rsidRPr="00DC721A">
        <w:rPr>
          <w:sz w:val="28"/>
          <w:szCs w:val="28"/>
          <w:lang w:eastAsia="ru-RU"/>
        </w:rPr>
        <w:t xml:space="preserve"> «О бюджете Федоровского городского поселения Тосненского муниципального района Ленинградской области на 202</w:t>
      </w:r>
      <w:r w:rsidR="00794D2A">
        <w:rPr>
          <w:sz w:val="28"/>
          <w:szCs w:val="28"/>
          <w:lang w:eastAsia="ru-RU"/>
        </w:rPr>
        <w:t>2</w:t>
      </w:r>
      <w:r w:rsidRPr="00DC721A">
        <w:rPr>
          <w:sz w:val="28"/>
          <w:szCs w:val="28"/>
          <w:lang w:eastAsia="ru-RU"/>
        </w:rPr>
        <w:t xml:space="preserve"> год и на плановый период 202</w:t>
      </w:r>
      <w:r w:rsidR="00794D2A">
        <w:rPr>
          <w:sz w:val="28"/>
          <w:szCs w:val="28"/>
          <w:lang w:eastAsia="ru-RU"/>
        </w:rPr>
        <w:t>3</w:t>
      </w:r>
      <w:r w:rsidRPr="00DC721A">
        <w:rPr>
          <w:sz w:val="28"/>
          <w:szCs w:val="28"/>
          <w:lang w:eastAsia="ru-RU"/>
        </w:rPr>
        <w:t xml:space="preserve"> и 202</w:t>
      </w:r>
      <w:r w:rsidR="00794D2A">
        <w:rPr>
          <w:sz w:val="28"/>
          <w:szCs w:val="28"/>
          <w:lang w:eastAsia="ru-RU"/>
        </w:rPr>
        <w:t>4</w:t>
      </w:r>
      <w:r w:rsidRPr="00DC721A">
        <w:rPr>
          <w:sz w:val="28"/>
          <w:szCs w:val="28"/>
          <w:lang w:eastAsia="ru-RU"/>
        </w:rPr>
        <w:t xml:space="preserve"> годов» </w:t>
      </w:r>
      <w:r w:rsidRPr="0007407F">
        <w:rPr>
          <w:sz w:val="28"/>
          <w:szCs w:val="28"/>
          <w:lang w:eastAsia="ru-RU"/>
        </w:rPr>
        <w:t>(ред. от 2</w:t>
      </w:r>
      <w:r w:rsidR="001B54A7" w:rsidRPr="0007407F">
        <w:rPr>
          <w:sz w:val="28"/>
          <w:szCs w:val="28"/>
          <w:lang w:eastAsia="ru-RU"/>
        </w:rPr>
        <w:t>2</w:t>
      </w:r>
      <w:r w:rsidRPr="0007407F">
        <w:rPr>
          <w:sz w:val="28"/>
          <w:szCs w:val="28"/>
          <w:lang w:eastAsia="ru-RU"/>
        </w:rPr>
        <w:t>.12.202</w:t>
      </w:r>
      <w:r w:rsidR="001B54A7" w:rsidRPr="0007407F">
        <w:rPr>
          <w:sz w:val="28"/>
          <w:szCs w:val="28"/>
          <w:lang w:eastAsia="ru-RU"/>
        </w:rPr>
        <w:t>2</w:t>
      </w:r>
      <w:r w:rsidRPr="0007407F">
        <w:rPr>
          <w:sz w:val="28"/>
          <w:szCs w:val="28"/>
          <w:lang w:eastAsia="ru-RU"/>
        </w:rPr>
        <w:t xml:space="preserve"> №20),</w:t>
      </w:r>
      <w:r w:rsidRPr="004B3200">
        <w:rPr>
          <w:sz w:val="28"/>
          <w:szCs w:val="28"/>
          <w:lang w:eastAsia="ru-RU"/>
        </w:rPr>
        <w:t xml:space="preserve"> т.е. с учетом изменений в течение финансового года</w:t>
      </w:r>
      <w:r w:rsidR="00244E50">
        <w:rPr>
          <w:sz w:val="28"/>
          <w:szCs w:val="28"/>
          <w:lang w:eastAsia="ru-RU"/>
        </w:rPr>
        <w:t>.</w:t>
      </w:r>
    </w:p>
    <w:p w:rsidR="00794D2A" w:rsidRPr="004B3200" w:rsidRDefault="00794D2A" w:rsidP="003F25AB">
      <w:pPr>
        <w:widowControl w:val="0"/>
        <w:shd w:val="clear" w:color="auto" w:fill="FFFFFF"/>
        <w:autoSpaceDE w:val="0"/>
        <w:autoSpaceDN w:val="0"/>
        <w:adjustRightInd w:val="0"/>
        <w:spacing w:line="276" w:lineRule="auto"/>
        <w:ind w:firstLine="567"/>
        <w:jc w:val="both"/>
        <w:rPr>
          <w:sz w:val="28"/>
          <w:szCs w:val="28"/>
        </w:rPr>
      </w:pPr>
      <w:r w:rsidRPr="004B3200">
        <w:rPr>
          <w:sz w:val="28"/>
          <w:szCs w:val="28"/>
          <w:lang w:eastAsia="ru-RU"/>
        </w:rPr>
        <w:t xml:space="preserve">Согласно </w:t>
      </w:r>
      <w:r>
        <w:rPr>
          <w:sz w:val="28"/>
          <w:szCs w:val="28"/>
          <w:lang w:eastAsia="ru-RU"/>
        </w:rPr>
        <w:t>постановлению администрации</w:t>
      </w:r>
      <w:r>
        <w:rPr>
          <w:color w:val="000000"/>
          <w:sz w:val="28"/>
          <w:szCs w:val="28"/>
          <w:lang w:eastAsia="ru-RU"/>
        </w:rPr>
        <w:t>Фёдоровского</w:t>
      </w:r>
      <w:r w:rsidRPr="009907A0">
        <w:rPr>
          <w:color w:val="000000"/>
          <w:sz w:val="28"/>
          <w:szCs w:val="28"/>
          <w:lang w:eastAsia="ru-RU"/>
        </w:rPr>
        <w:t xml:space="preserve"> городского поселени</w:t>
      </w:r>
      <w:r>
        <w:rPr>
          <w:color w:val="000000"/>
          <w:sz w:val="28"/>
          <w:szCs w:val="28"/>
          <w:lang w:eastAsia="ru-RU"/>
        </w:rPr>
        <w:t xml:space="preserve">я Тосненского муниципального </w:t>
      </w:r>
      <w:r w:rsidRPr="009907A0">
        <w:rPr>
          <w:color w:val="000000"/>
          <w:sz w:val="28"/>
          <w:szCs w:val="28"/>
          <w:lang w:eastAsia="ru-RU"/>
        </w:rPr>
        <w:t xml:space="preserve">района Ленинградской области </w:t>
      </w:r>
      <w:r>
        <w:rPr>
          <w:sz w:val="28"/>
          <w:szCs w:val="28"/>
          <w:lang w:eastAsia="ru-RU"/>
        </w:rPr>
        <w:t>от 14</w:t>
      </w:r>
      <w:r w:rsidRPr="00DC721A">
        <w:rPr>
          <w:sz w:val="28"/>
          <w:szCs w:val="28"/>
          <w:lang w:eastAsia="ru-RU"/>
        </w:rPr>
        <w:t>.12.202</w:t>
      </w:r>
      <w:r>
        <w:rPr>
          <w:sz w:val="28"/>
          <w:szCs w:val="28"/>
          <w:lang w:eastAsia="ru-RU"/>
        </w:rPr>
        <w:t>1</w:t>
      </w:r>
      <w:r w:rsidRPr="00DC721A">
        <w:rPr>
          <w:sz w:val="28"/>
          <w:szCs w:val="28"/>
          <w:lang w:eastAsia="ru-RU"/>
        </w:rPr>
        <w:t xml:space="preserve"> №</w:t>
      </w:r>
      <w:r>
        <w:rPr>
          <w:sz w:val="28"/>
          <w:szCs w:val="28"/>
          <w:lang w:eastAsia="ru-RU"/>
        </w:rPr>
        <w:t>600</w:t>
      </w:r>
      <w:r w:rsidRPr="00DC721A">
        <w:rPr>
          <w:sz w:val="28"/>
          <w:szCs w:val="28"/>
          <w:lang w:eastAsia="ru-RU"/>
        </w:rPr>
        <w:t xml:space="preserve"> «</w:t>
      </w:r>
      <w:r w:rsidRPr="00A15837">
        <w:rPr>
          <w:sz w:val="28"/>
          <w:szCs w:val="28"/>
        </w:rPr>
        <w:t>Об утверждении перечней главных администраторов доходов и источников финансирования дефицита бюджета Фёдоровского городского поселения Тосненского муниципального района Ленинградской области</w:t>
      </w:r>
      <w:r w:rsidRPr="00DC721A">
        <w:rPr>
          <w:sz w:val="28"/>
          <w:szCs w:val="28"/>
          <w:lang w:eastAsia="ru-RU"/>
        </w:rPr>
        <w:t xml:space="preserve">» </w:t>
      </w:r>
      <w:r w:rsidRPr="004B3200">
        <w:rPr>
          <w:sz w:val="28"/>
          <w:szCs w:val="28"/>
          <w:lang w:eastAsia="ru-RU"/>
        </w:rPr>
        <w:t xml:space="preserve">администрация </w:t>
      </w:r>
      <w:r>
        <w:rPr>
          <w:sz w:val="28"/>
          <w:szCs w:val="28"/>
          <w:lang w:eastAsia="ru-RU"/>
        </w:rPr>
        <w:t xml:space="preserve">поселения </w:t>
      </w:r>
      <w:r w:rsidRPr="004B3200">
        <w:rPr>
          <w:sz w:val="28"/>
          <w:szCs w:val="28"/>
          <w:lang w:eastAsia="ru-RU"/>
        </w:rPr>
        <w:t xml:space="preserve">в отчетном периоде в установленном порядке осуществляла </w:t>
      </w:r>
      <w:r w:rsidRPr="004B3200">
        <w:rPr>
          <w:spacing w:val="-1"/>
          <w:sz w:val="28"/>
          <w:szCs w:val="28"/>
          <w:lang w:eastAsia="ru-RU"/>
        </w:rPr>
        <w:t>бюджетные полномочия главного администратора доходов бюджета</w:t>
      </w:r>
      <w:r>
        <w:rPr>
          <w:sz w:val="28"/>
          <w:szCs w:val="28"/>
          <w:lang w:eastAsia="ru-RU"/>
        </w:rPr>
        <w:t>Фёдоровского</w:t>
      </w:r>
      <w:r w:rsidRPr="004B3200">
        <w:rPr>
          <w:sz w:val="28"/>
          <w:szCs w:val="28"/>
          <w:lang w:eastAsia="ru-RU"/>
        </w:rPr>
        <w:t xml:space="preserve"> городского поселения Тосненского </w:t>
      </w:r>
      <w:r>
        <w:rPr>
          <w:sz w:val="28"/>
          <w:szCs w:val="28"/>
          <w:lang w:eastAsia="ru-RU"/>
        </w:rPr>
        <w:t xml:space="preserve">муниципального </w:t>
      </w:r>
      <w:r w:rsidRPr="004B3200">
        <w:rPr>
          <w:sz w:val="28"/>
          <w:szCs w:val="28"/>
          <w:lang w:eastAsia="ru-RU"/>
        </w:rPr>
        <w:t>района Ленинградской области.</w:t>
      </w:r>
    </w:p>
    <w:p w:rsidR="001A51E0" w:rsidRDefault="00D8539A" w:rsidP="00935A8A">
      <w:pPr>
        <w:pStyle w:val="a8"/>
        <w:spacing w:line="276" w:lineRule="auto"/>
        <w:ind w:left="0" w:firstLine="284"/>
        <w:jc w:val="both"/>
        <w:rPr>
          <w:sz w:val="28"/>
          <w:szCs w:val="28"/>
        </w:rPr>
      </w:pPr>
      <w:r>
        <w:rPr>
          <w:sz w:val="28"/>
          <w:szCs w:val="28"/>
          <w:lang w:eastAsia="ru-RU"/>
        </w:rPr>
        <w:t>О</w:t>
      </w:r>
      <w:r w:rsidR="00B14913">
        <w:rPr>
          <w:sz w:val="28"/>
          <w:szCs w:val="28"/>
          <w:lang w:eastAsia="ru-RU"/>
        </w:rPr>
        <w:t xml:space="preserve">дновременно с </w:t>
      </w:r>
      <w:r>
        <w:rPr>
          <w:sz w:val="28"/>
          <w:szCs w:val="28"/>
          <w:lang w:eastAsia="ru-RU"/>
        </w:rPr>
        <w:t xml:space="preserve">проектом решения совета </w:t>
      </w:r>
      <w:r w:rsidR="002C48A6">
        <w:rPr>
          <w:sz w:val="28"/>
          <w:szCs w:val="28"/>
          <w:lang w:eastAsia="ru-RU"/>
        </w:rPr>
        <w:t xml:space="preserve">депутатов </w:t>
      </w:r>
      <w:r w:rsidR="00B14913">
        <w:rPr>
          <w:sz w:val="28"/>
          <w:szCs w:val="28"/>
          <w:lang w:eastAsia="ru-RU"/>
        </w:rPr>
        <w:t>Фёдоровского</w:t>
      </w:r>
      <w:r w:rsidR="00B14913" w:rsidRPr="00362965">
        <w:rPr>
          <w:sz w:val="28"/>
          <w:szCs w:val="28"/>
          <w:lang w:eastAsia="ru-RU"/>
        </w:rPr>
        <w:t xml:space="preserve"> городского поселения Тосненского </w:t>
      </w:r>
      <w:r w:rsidR="00B14913">
        <w:rPr>
          <w:sz w:val="28"/>
          <w:szCs w:val="28"/>
          <w:lang w:eastAsia="ru-RU"/>
        </w:rPr>
        <w:t xml:space="preserve">муниципального </w:t>
      </w:r>
      <w:r w:rsidR="00B14913" w:rsidRPr="00362965">
        <w:rPr>
          <w:sz w:val="28"/>
          <w:szCs w:val="28"/>
          <w:lang w:eastAsia="ru-RU"/>
        </w:rPr>
        <w:t>района Ленинградской области</w:t>
      </w:r>
      <w:r>
        <w:rPr>
          <w:sz w:val="28"/>
          <w:szCs w:val="28"/>
        </w:rPr>
        <w:t xml:space="preserve">об исполнении бюджета за 2022 год </w:t>
      </w:r>
      <w:r w:rsidR="00935A8A">
        <w:rPr>
          <w:sz w:val="28"/>
          <w:szCs w:val="28"/>
        </w:rPr>
        <w:t>представленаследующаяинформация</w:t>
      </w:r>
      <w:r w:rsidR="001A51E0" w:rsidRPr="001A51E0">
        <w:rPr>
          <w:sz w:val="28"/>
          <w:szCs w:val="28"/>
        </w:rPr>
        <w:t xml:space="preserve">: </w:t>
      </w:r>
    </w:p>
    <w:p w:rsidR="00D8539A" w:rsidRDefault="00D8539A" w:rsidP="00D8539A">
      <w:pPr>
        <w:pStyle w:val="a8"/>
        <w:spacing w:line="276" w:lineRule="auto"/>
        <w:ind w:left="0"/>
        <w:jc w:val="both"/>
        <w:rPr>
          <w:sz w:val="28"/>
          <w:szCs w:val="28"/>
        </w:rPr>
      </w:pPr>
      <w:r>
        <w:rPr>
          <w:sz w:val="28"/>
          <w:szCs w:val="28"/>
        </w:rPr>
        <w:t xml:space="preserve">-   </w:t>
      </w:r>
      <w:r w:rsidRPr="004B3200">
        <w:rPr>
          <w:sz w:val="28"/>
          <w:szCs w:val="28"/>
        </w:rPr>
        <w:t xml:space="preserve">Баланс </w:t>
      </w:r>
      <w:r>
        <w:rPr>
          <w:sz w:val="28"/>
          <w:szCs w:val="28"/>
        </w:rPr>
        <w:t>исполнения</w:t>
      </w:r>
      <w:r w:rsidRPr="004B3200">
        <w:rPr>
          <w:sz w:val="28"/>
          <w:szCs w:val="28"/>
        </w:rPr>
        <w:t xml:space="preserve"> бюджета</w:t>
      </w:r>
      <w:r>
        <w:rPr>
          <w:sz w:val="28"/>
          <w:szCs w:val="28"/>
        </w:rPr>
        <w:t>;</w:t>
      </w:r>
    </w:p>
    <w:p w:rsidR="00D8539A" w:rsidRPr="004B3200" w:rsidRDefault="00D8539A" w:rsidP="00D8539A">
      <w:pPr>
        <w:pStyle w:val="a8"/>
        <w:numPr>
          <w:ilvl w:val="0"/>
          <w:numId w:val="38"/>
        </w:numPr>
        <w:spacing w:line="276" w:lineRule="auto"/>
        <w:ind w:left="284" w:hanging="283"/>
        <w:jc w:val="both"/>
        <w:rPr>
          <w:sz w:val="28"/>
          <w:szCs w:val="28"/>
        </w:rPr>
      </w:pPr>
      <w:r w:rsidRPr="004B3200">
        <w:rPr>
          <w:sz w:val="28"/>
          <w:szCs w:val="28"/>
        </w:rPr>
        <w:t>Отчет о финансовых результатах деятельности;</w:t>
      </w:r>
    </w:p>
    <w:p w:rsidR="00D8539A" w:rsidRDefault="00D8539A" w:rsidP="00D8539A">
      <w:pPr>
        <w:pStyle w:val="a8"/>
        <w:numPr>
          <w:ilvl w:val="0"/>
          <w:numId w:val="38"/>
        </w:numPr>
        <w:spacing w:line="276" w:lineRule="auto"/>
        <w:ind w:left="284" w:hanging="283"/>
        <w:jc w:val="both"/>
        <w:rPr>
          <w:sz w:val="28"/>
          <w:szCs w:val="28"/>
        </w:rPr>
      </w:pPr>
      <w:r w:rsidRPr="004B3200">
        <w:rPr>
          <w:sz w:val="28"/>
          <w:szCs w:val="28"/>
        </w:rPr>
        <w:t>Отчет о движении денежных средств;</w:t>
      </w:r>
    </w:p>
    <w:p w:rsidR="00D8539A" w:rsidRDefault="00D8539A" w:rsidP="00D8539A">
      <w:pPr>
        <w:pStyle w:val="a8"/>
        <w:spacing w:line="276" w:lineRule="auto"/>
        <w:ind w:left="0"/>
        <w:jc w:val="both"/>
        <w:rPr>
          <w:sz w:val="28"/>
          <w:szCs w:val="28"/>
        </w:rPr>
      </w:pPr>
      <w:r>
        <w:rPr>
          <w:sz w:val="28"/>
          <w:szCs w:val="28"/>
        </w:rPr>
        <w:t>- Пояснительная записка, содержащая анализ исполнения бюджета и бюджетной отчетности;</w:t>
      </w:r>
    </w:p>
    <w:p w:rsidR="001A51E0" w:rsidRPr="001A51E0" w:rsidRDefault="001A51E0" w:rsidP="00935A8A">
      <w:pPr>
        <w:pStyle w:val="a8"/>
        <w:spacing w:line="276" w:lineRule="auto"/>
        <w:ind w:left="0"/>
        <w:jc w:val="both"/>
        <w:rPr>
          <w:sz w:val="28"/>
          <w:szCs w:val="28"/>
        </w:rPr>
      </w:pPr>
      <w:r w:rsidRPr="001A51E0">
        <w:rPr>
          <w:sz w:val="28"/>
          <w:szCs w:val="28"/>
        </w:rPr>
        <w:t>-</w:t>
      </w:r>
      <w:r w:rsidR="00935A8A">
        <w:rPr>
          <w:sz w:val="28"/>
          <w:szCs w:val="28"/>
        </w:rPr>
        <w:t xml:space="preserve"> Отчет </w:t>
      </w:r>
      <w:r w:rsidRPr="001A51E0">
        <w:rPr>
          <w:sz w:val="28"/>
          <w:szCs w:val="28"/>
        </w:rPr>
        <w:t xml:space="preserve">об использовании </w:t>
      </w:r>
      <w:r w:rsidR="00935A8A">
        <w:rPr>
          <w:sz w:val="28"/>
          <w:szCs w:val="28"/>
        </w:rPr>
        <w:t>бюджетных ассигнований резервного фонда администрации Фёдоровского</w:t>
      </w:r>
      <w:r w:rsidR="00935A8A" w:rsidRPr="00711757">
        <w:rPr>
          <w:sz w:val="28"/>
          <w:szCs w:val="28"/>
        </w:rPr>
        <w:t xml:space="preserve"> городского поселения Тосненского </w:t>
      </w:r>
      <w:r w:rsidR="00935A8A">
        <w:rPr>
          <w:sz w:val="28"/>
          <w:szCs w:val="28"/>
        </w:rPr>
        <w:t xml:space="preserve">муниципального </w:t>
      </w:r>
      <w:r w:rsidR="00935A8A" w:rsidRPr="00711757">
        <w:rPr>
          <w:sz w:val="28"/>
          <w:szCs w:val="28"/>
        </w:rPr>
        <w:t>района Ленинградской области за 20</w:t>
      </w:r>
      <w:r w:rsidR="00935A8A">
        <w:rPr>
          <w:sz w:val="28"/>
          <w:szCs w:val="28"/>
        </w:rPr>
        <w:t>2</w:t>
      </w:r>
      <w:r w:rsidR="00BB5D57">
        <w:rPr>
          <w:sz w:val="28"/>
          <w:szCs w:val="28"/>
        </w:rPr>
        <w:t>2</w:t>
      </w:r>
      <w:r w:rsidR="00935A8A" w:rsidRPr="00711757">
        <w:rPr>
          <w:sz w:val="28"/>
          <w:szCs w:val="28"/>
        </w:rPr>
        <w:t xml:space="preserve"> год</w:t>
      </w:r>
    </w:p>
    <w:p w:rsidR="001A51E0" w:rsidRPr="001A51E0" w:rsidRDefault="001A51E0" w:rsidP="00935A8A">
      <w:pPr>
        <w:pStyle w:val="a8"/>
        <w:spacing w:line="276" w:lineRule="auto"/>
        <w:ind w:left="0"/>
        <w:jc w:val="both"/>
        <w:rPr>
          <w:sz w:val="28"/>
          <w:szCs w:val="28"/>
        </w:rPr>
      </w:pPr>
      <w:r w:rsidRPr="001A51E0">
        <w:rPr>
          <w:sz w:val="28"/>
          <w:szCs w:val="28"/>
        </w:rPr>
        <w:t xml:space="preserve">- </w:t>
      </w:r>
      <w:r w:rsidR="00935A8A">
        <w:rPr>
          <w:sz w:val="28"/>
          <w:szCs w:val="28"/>
        </w:rPr>
        <w:t xml:space="preserve">Отчет </w:t>
      </w:r>
      <w:r w:rsidRPr="001A51E0">
        <w:rPr>
          <w:sz w:val="28"/>
          <w:szCs w:val="28"/>
        </w:rPr>
        <w:t>об использовании бюджетных ассигнований муниципального дорожного фонда Фёдоровского городского поселения</w:t>
      </w:r>
      <w:r w:rsidR="00935A8A" w:rsidRPr="00711757">
        <w:rPr>
          <w:sz w:val="28"/>
          <w:szCs w:val="28"/>
        </w:rPr>
        <w:t xml:space="preserve">Тосненского </w:t>
      </w:r>
      <w:r w:rsidR="00935A8A">
        <w:rPr>
          <w:sz w:val="28"/>
          <w:szCs w:val="28"/>
        </w:rPr>
        <w:t xml:space="preserve">муниципального </w:t>
      </w:r>
      <w:r w:rsidR="00935A8A" w:rsidRPr="00711757">
        <w:rPr>
          <w:sz w:val="28"/>
          <w:szCs w:val="28"/>
        </w:rPr>
        <w:t>района Ленинградской области за 20</w:t>
      </w:r>
      <w:r w:rsidR="00935A8A">
        <w:rPr>
          <w:sz w:val="28"/>
          <w:szCs w:val="28"/>
        </w:rPr>
        <w:t>2</w:t>
      </w:r>
      <w:r w:rsidR="00BB5D57">
        <w:rPr>
          <w:sz w:val="28"/>
          <w:szCs w:val="28"/>
        </w:rPr>
        <w:t>2</w:t>
      </w:r>
      <w:r w:rsidR="00935A8A" w:rsidRPr="00711757">
        <w:rPr>
          <w:sz w:val="28"/>
          <w:szCs w:val="28"/>
        </w:rPr>
        <w:t xml:space="preserve"> год</w:t>
      </w:r>
      <w:r w:rsidRPr="001A51E0">
        <w:rPr>
          <w:sz w:val="28"/>
          <w:szCs w:val="28"/>
        </w:rPr>
        <w:t>;</w:t>
      </w:r>
    </w:p>
    <w:p w:rsidR="001A51E0" w:rsidRDefault="001A51E0" w:rsidP="00935A8A">
      <w:pPr>
        <w:pStyle w:val="a8"/>
        <w:spacing w:line="276" w:lineRule="auto"/>
        <w:ind w:left="0"/>
        <w:jc w:val="both"/>
        <w:rPr>
          <w:sz w:val="28"/>
          <w:szCs w:val="28"/>
        </w:rPr>
      </w:pPr>
      <w:r w:rsidRPr="001A51E0">
        <w:rPr>
          <w:sz w:val="28"/>
          <w:szCs w:val="28"/>
        </w:rPr>
        <w:t xml:space="preserve">- </w:t>
      </w:r>
      <w:r w:rsidR="00D8539A">
        <w:rPr>
          <w:sz w:val="28"/>
          <w:szCs w:val="28"/>
        </w:rPr>
        <w:t>И</w:t>
      </w:r>
      <w:r w:rsidRPr="001A51E0">
        <w:rPr>
          <w:sz w:val="28"/>
          <w:szCs w:val="28"/>
        </w:rPr>
        <w:t xml:space="preserve">нформация о бюджетных инвестициях в объекты капитального строительства и на приобретение объектов недвижимого имущества в муниципальную собственность </w:t>
      </w:r>
      <w:r w:rsidR="00935A8A">
        <w:rPr>
          <w:sz w:val="28"/>
          <w:szCs w:val="28"/>
        </w:rPr>
        <w:t xml:space="preserve">за счет средств бюджета </w:t>
      </w:r>
      <w:r w:rsidRPr="001A51E0">
        <w:rPr>
          <w:sz w:val="28"/>
          <w:szCs w:val="28"/>
        </w:rPr>
        <w:t xml:space="preserve">Фёдоровского городского поселения </w:t>
      </w:r>
      <w:r w:rsidR="00935A8A" w:rsidRPr="00711757">
        <w:rPr>
          <w:sz w:val="28"/>
          <w:szCs w:val="28"/>
        </w:rPr>
        <w:t xml:space="preserve">Тосненского </w:t>
      </w:r>
      <w:r w:rsidR="00935A8A">
        <w:rPr>
          <w:sz w:val="28"/>
          <w:szCs w:val="28"/>
        </w:rPr>
        <w:t xml:space="preserve">муниципального </w:t>
      </w:r>
      <w:r w:rsidR="00935A8A" w:rsidRPr="00711757">
        <w:rPr>
          <w:sz w:val="28"/>
          <w:szCs w:val="28"/>
        </w:rPr>
        <w:t>района Ленинградской области за 20</w:t>
      </w:r>
      <w:r w:rsidR="00935A8A">
        <w:rPr>
          <w:sz w:val="28"/>
          <w:szCs w:val="28"/>
        </w:rPr>
        <w:t>2</w:t>
      </w:r>
      <w:r w:rsidR="00BB5D57">
        <w:rPr>
          <w:sz w:val="28"/>
          <w:szCs w:val="28"/>
        </w:rPr>
        <w:t>2</w:t>
      </w:r>
      <w:r w:rsidR="00935A8A" w:rsidRPr="00711757">
        <w:rPr>
          <w:sz w:val="28"/>
          <w:szCs w:val="28"/>
        </w:rPr>
        <w:t xml:space="preserve"> год</w:t>
      </w:r>
      <w:r w:rsidR="00D8539A">
        <w:rPr>
          <w:sz w:val="28"/>
          <w:szCs w:val="28"/>
        </w:rPr>
        <w:t>;</w:t>
      </w:r>
    </w:p>
    <w:p w:rsidR="00D8539A" w:rsidRDefault="00D8539A" w:rsidP="00935A8A">
      <w:pPr>
        <w:pStyle w:val="a8"/>
        <w:spacing w:line="276" w:lineRule="auto"/>
        <w:ind w:left="0"/>
        <w:jc w:val="both"/>
        <w:rPr>
          <w:sz w:val="28"/>
          <w:szCs w:val="28"/>
        </w:rPr>
      </w:pPr>
      <w:r>
        <w:rPr>
          <w:sz w:val="28"/>
          <w:szCs w:val="28"/>
        </w:rPr>
        <w:t xml:space="preserve">- Сведения об исполнении муниципальных программ </w:t>
      </w:r>
      <w:r w:rsidRPr="001A51E0">
        <w:rPr>
          <w:sz w:val="28"/>
          <w:szCs w:val="28"/>
        </w:rPr>
        <w:t xml:space="preserve">Фёдоровского городского поселения </w:t>
      </w:r>
      <w:r w:rsidRPr="00711757">
        <w:rPr>
          <w:sz w:val="28"/>
          <w:szCs w:val="28"/>
        </w:rPr>
        <w:t xml:space="preserve">Тосненского </w:t>
      </w:r>
      <w:r>
        <w:rPr>
          <w:sz w:val="28"/>
          <w:szCs w:val="28"/>
        </w:rPr>
        <w:t xml:space="preserve">муниципального </w:t>
      </w:r>
      <w:r w:rsidRPr="00711757">
        <w:rPr>
          <w:sz w:val="28"/>
          <w:szCs w:val="28"/>
        </w:rPr>
        <w:t>района Ленинградской области за 20</w:t>
      </w:r>
      <w:r>
        <w:rPr>
          <w:sz w:val="28"/>
          <w:szCs w:val="28"/>
        </w:rPr>
        <w:t>22</w:t>
      </w:r>
      <w:r w:rsidRPr="00711757">
        <w:rPr>
          <w:sz w:val="28"/>
          <w:szCs w:val="28"/>
        </w:rPr>
        <w:t xml:space="preserve"> год</w:t>
      </w:r>
      <w:r>
        <w:rPr>
          <w:sz w:val="28"/>
          <w:szCs w:val="28"/>
        </w:rPr>
        <w:t>;</w:t>
      </w:r>
    </w:p>
    <w:p w:rsidR="00D8539A" w:rsidRPr="001A51E0" w:rsidRDefault="00D8539A" w:rsidP="00935A8A">
      <w:pPr>
        <w:pStyle w:val="a8"/>
        <w:spacing w:line="276" w:lineRule="auto"/>
        <w:ind w:left="0"/>
        <w:jc w:val="both"/>
        <w:rPr>
          <w:sz w:val="28"/>
          <w:szCs w:val="28"/>
        </w:rPr>
      </w:pPr>
      <w:r>
        <w:rPr>
          <w:sz w:val="28"/>
          <w:szCs w:val="28"/>
        </w:rPr>
        <w:lastRenderedPageBreak/>
        <w:t xml:space="preserve">- Отчет об оценке эффективности муниципальных программ </w:t>
      </w:r>
      <w:r w:rsidRPr="001A51E0">
        <w:rPr>
          <w:sz w:val="28"/>
          <w:szCs w:val="28"/>
        </w:rPr>
        <w:t xml:space="preserve">Фёдоровского городского поселения </w:t>
      </w:r>
      <w:r w:rsidRPr="00711757">
        <w:rPr>
          <w:sz w:val="28"/>
          <w:szCs w:val="28"/>
        </w:rPr>
        <w:t xml:space="preserve">Тосненского </w:t>
      </w:r>
      <w:r>
        <w:rPr>
          <w:sz w:val="28"/>
          <w:szCs w:val="28"/>
        </w:rPr>
        <w:t xml:space="preserve">муниципального </w:t>
      </w:r>
      <w:r w:rsidRPr="00711757">
        <w:rPr>
          <w:sz w:val="28"/>
          <w:szCs w:val="28"/>
        </w:rPr>
        <w:t>района Ленинградской области за 20</w:t>
      </w:r>
      <w:r>
        <w:rPr>
          <w:sz w:val="28"/>
          <w:szCs w:val="28"/>
        </w:rPr>
        <w:t>22</w:t>
      </w:r>
      <w:r w:rsidRPr="00711757">
        <w:rPr>
          <w:sz w:val="28"/>
          <w:szCs w:val="28"/>
        </w:rPr>
        <w:t xml:space="preserve"> год</w:t>
      </w:r>
      <w:r w:rsidR="002C48A6">
        <w:rPr>
          <w:sz w:val="28"/>
          <w:szCs w:val="28"/>
        </w:rPr>
        <w:t>.</w:t>
      </w:r>
    </w:p>
    <w:p w:rsidR="00A96C69" w:rsidRDefault="00A96C69" w:rsidP="000771A2">
      <w:pPr>
        <w:spacing w:line="276" w:lineRule="auto"/>
        <w:ind w:firstLine="567"/>
        <w:jc w:val="both"/>
        <w:rPr>
          <w:color w:val="000000"/>
          <w:sz w:val="28"/>
          <w:szCs w:val="28"/>
        </w:rPr>
      </w:pPr>
    </w:p>
    <w:p w:rsidR="002544B0" w:rsidRPr="006866F7" w:rsidRDefault="002544B0" w:rsidP="000771A2">
      <w:pPr>
        <w:spacing w:line="276" w:lineRule="auto"/>
        <w:ind w:firstLine="567"/>
        <w:jc w:val="both"/>
        <w:rPr>
          <w:color w:val="000000"/>
          <w:sz w:val="28"/>
          <w:szCs w:val="28"/>
        </w:rPr>
      </w:pPr>
      <w:r w:rsidRPr="006866F7">
        <w:rPr>
          <w:color w:val="000000"/>
          <w:sz w:val="28"/>
          <w:szCs w:val="28"/>
        </w:rPr>
        <w:t>Заключение КС</w:t>
      </w:r>
      <w:r>
        <w:rPr>
          <w:color w:val="000000"/>
          <w:sz w:val="28"/>
          <w:szCs w:val="28"/>
        </w:rPr>
        <w:t>О</w:t>
      </w:r>
      <w:r w:rsidRPr="006866F7">
        <w:rPr>
          <w:color w:val="000000"/>
          <w:sz w:val="28"/>
          <w:szCs w:val="28"/>
        </w:rPr>
        <w:t xml:space="preserve"> подготовлено с учетом результатоввнешней проверки годовой бюджетной отчетности </w:t>
      </w:r>
      <w:r w:rsidRPr="00051FDD">
        <w:rPr>
          <w:sz w:val="28"/>
          <w:szCs w:val="28"/>
        </w:rPr>
        <w:t>главн</w:t>
      </w:r>
      <w:r>
        <w:rPr>
          <w:sz w:val="28"/>
          <w:szCs w:val="28"/>
        </w:rPr>
        <w:t>ого</w:t>
      </w:r>
      <w:r w:rsidRPr="00051FDD">
        <w:rPr>
          <w:sz w:val="28"/>
          <w:szCs w:val="28"/>
        </w:rPr>
        <w:t xml:space="preserve"> администратор</w:t>
      </w:r>
      <w:r>
        <w:rPr>
          <w:sz w:val="28"/>
          <w:szCs w:val="28"/>
        </w:rPr>
        <w:t>а</w:t>
      </w:r>
      <w:r w:rsidRPr="00051FDD">
        <w:rPr>
          <w:sz w:val="28"/>
          <w:szCs w:val="28"/>
        </w:rPr>
        <w:t xml:space="preserve"> бюджетных средств бюджета </w:t>
      </w:r>
      <w:r>
        <w:rPr>
          <w:sz w:val="28"/>
          <w:szCs w:val="28"/>
        </w:rPr>
        <w:t>Ф</w:t>
      </w:r>
      <w:r w:rsidR="00AF135A">
        <w:rPr>
          <w:sz w:val="28"/>
          <w:szCs w:val="28"/>
        </w:rPr>
        <w:t>ё</w:t>
      </w:r>
      <w:r>
        <w:rPr>
          <w:sz w:val="28"/>
          <w:szCs w:val="28"/>
        </w:rPr>
        <w:t>доровского</w:t>
      </w:r>
      <w:r w:rsidRPr="00051FDD">
        <w:rPr>
          <w:sz w:val="28"/>
          <w:szCs w:val="28"/>
        </w:rPr>
        <w:t xml:space="preserve"> городского поселения Тосненского </w:t>
      </w:r>
      <w:r w:rsidR="00AF135A">
        <w:rPr>
          <w:sz w:val="28"/>
          <w:szCs w:val="28"/>
        </w:rPr>
        <w:t xml:space="preserve">муниципального </w:t>
      </w:r>
      <w:r w:rsidRPr="00051FDD">
        <w:rPr>
          <w:sz w:val="28"/>
          <w:szCs w:val="28"/>
        </w:rPr>
        <w:t>района Ленинградской области</w:t>
      </w:r>
      <w:r w:rsidRPr="006866F7">
        <w:rPr>
          <w:color w:val="000000"/>
          <w:sz w:val="28"/>
          <w:szCs w:val="28"/>
        </w:rPr>
        <w:t>за 20</w:t>
      </w:r>
      <w:r w:rsidR="009D15E1">
        <w:rPr>
          <w:color w:val="000000"/>
          <w:sz w:val="28"/>
          <w:szCs w:val="28"/>
        </w:rPr>
        <w:t>2</w:t>
      </w:r>
      <w:r w:rsidR="00BB5D57">
        <w:rPr>
          <w:color w:val="000000"/>
          <w:sz w:val="28"/>
          <w:szCs w:val="28"/>
        </w:rPr>
        <w:t>2</w:t>
      </w:r>
      <w:r w:rsidR="002C48A6">
        <w:rPr>
          <w:color w:val="000000"/>
          <w:sz w:val="28"/>
          <w:szCs w:val="28"/>
        </w:rPr>
        <w:t xml:space="preserve"> год.</w:t>
      </w:r>
    </w:p>
    <w:p w:rsidR="002544B0" w:rsidRPr="002C48A6" w:rsidRDefault="002544B0" w:rsidP="00AF135A">
      <w:pPr>
        <w:widowControl w:val="0"/>
        <w:autoSpaceDE w:val="0"/>
        <w:autoSpaceDN w:val="0"/>
        <w:adjustRightInd w:val="0"/>
        <w:spacing w:line="276" w:lineRule="auto"/>
        <w:ind w:firstLine="567"/>
        <w:jc w:val="both"/>
        <w:rPr>
          <w:b/>
          <w:bCs/>
          <w:sz w:val="28"/>
          <w:szCs w:val="28"/>
        </w:rPr>
      </w:pPr>
      <w:r w:rsidRPr="00362965">
        <w:rPr>
          <w:sz w:val="28"/>
          <w:szCs w:val="28"/>
        </w:rPr>
        <w:t>По результатам внешней проверки бюджетной отчетности главн</w:t>
      </w:r>
      <w:r>
        <w:rPr>
          <w:sz w:val="28"/>
          <w:szCs w:val="28"/>
        </w:rPr>
        <w:t>ого</w:t>
      </w:r>
      <w:r w:rsidRPr="00362965">
        <w:rPr>
          <w:sz w:val="28"/>
          <w:szCs w:val="28"/>
        </w:rPr>
        <w:t xml:space="preserve"> администратор</w:t>
      </w:r>
      <w:r>
        <w:rPr>
          <w:sz w:val="28"/>
          <w:szCs w:val="28"/>
        </w:rPr>
        <w:t>а</w:t>
      </w:r>
      <w:r w:rsidRPr="00362965">
        <w:rPr>
          <w:sz w:val="28"/>
          <w:szCs w:val="28"/>
        </w:rPr>
        <w:t xml:space="preserve"> бюджетных средств </w:t>
      </w:r>
      <w:r>
        <w:rPr>
          <w:sz w:val="28"/>
          <w:szCs w:val="28"/>
        </w:rPr>
        <w:t>Ф</w:t>
      </w:r>
      <w:r w:rsidR="00AF135A">
        <w:rPr>
          <w:sz w:val="28"/>
          <w:szCs w:val="28"/>
        </w:rPr>
        <w:t>ё</w:t>
      </w:r>
      <w:r>
        <w:rPr>
          <w:sz w:val="28"/>
          <w:szCs w:val="28"/>
        </w:rPr>
        <w:t>доровского</w:t>
      </w:r>
      <w:r w:rsidRPr="00362965">
        <w:rPr>
          <w:sz w:val="28"/>
          <w:szCs w:val="28"/>
        </w:rPr>
        <w:t xml:space="preserve"> городского поселения Тосненского </w:t>
      </w:r>
      <w:r w:rsidR="00AF135A">
        <w:rPr>
          <w:sz w:val="28"/>
          <w:szCs w:val="28"/>
        </w:rPr>
        <w:t xml:space="preserve">муниципального </w:t>
      </w:r>
      <w:r w:rsidRPr="00362965">
        <w:rPr>
          <w:sz w:val="28"/>
          <w:szCs w:val="28"/>
        </w:rPr>
        <w:t>района Ленинградской области за 20</w:t>
      </w:r>
      <w:r w:rsidR="009D15E1">
        <w:rPr>
          <w:sz w:val="28"/>
          <w:szCs w:val="28"/>
        </w:rPr>
        <w:t>2</w:t>
      </w:r>
      <w:r w:rsidR="00BB5D57">
        <w:rPr>
          <w:sz w:val="28"/>
          <w:szCs w:val="28"/>
        </w:rPr>
        <w:t>2</w:t>
      </w:r>
      <w:r w:rsidRPr="00362965">
        <w:rPr>
          <w:sz w:val="28"/>
          <w:szCs w:val="28"/>
        </w:rPr>
        <w:t xml:space="preserve"> год подготовлен и направлен </w:t>
      </w:r>
      <w:r w:rsidR="00AF135A">
        <w:rPr>
          <w:sz w:val="28"/>
          <w:szCs w:val="28"/>
        </w:rPr>
        <w:t xml:space="preserve">в администрацию поселения </w:t>
      </w:r>
      <w:r>
        <w:rPr>
          <w:sz w:val="28"/>
          <w:szCs w:val="28"/>
        </w:rPr>
        <w:t>А</w:t>
      </w:r>
      <w:r w:rsidRPr="00362965">
        <w:rPr>
          <w:sz w:val="28"/>
          <w:szCs w:val="28"/>
        </w:rPr>
        <w:t>кт</w:t>
      </w:r>
      <w:r>
        <w:rPr>
          <w:sz w:val="28"/>
          <w:szCs w:val="28"/>
        </w:rPr>
        <w:t xml:space="preserve"> о результатах</w:t>
      </w:r>
      <w:r w:rsidRPr="00362965">
        <w:rPr>
          <w:sz w:val="28"/>
          <w:szCs w:val="28"/>
        </w:rPr>
        <w:t xml:space="preserve"> внешней проверки бюджетной отчетности главн</w:t>
      </w:r>
      <w:r>
        <w:rPr>
          <w:sz w:val="28"/>
          <w:szCs w:val="28"/>
        </w:rPr>
        <w:t>ого</w:t>
      </w:r>
      <w:r w:rsidRPr="00362965">
        <w:rPr>
          <w:sz w:val="28"/>
          <w:szCs w:val="28"/>
        </w:rPr>
        <w:t xml:space="preserve"> администратор</w:t>
      </w:r>
      <w:r>
        <w:rPr>
          <w:sz w:val="28"/>
          <w:szCs w:val="28"/>
        </w:rPr>
        <w:t>а</w:t>
      </w:r>
      <w:r w:rsidRPr="00362965">
        <w:rPr>
          <w:sz w:val="28"/>
          <w:szCs w:val="28"/>
        </w:rPr>
        <w:t xml:space="preserve"> бюджетных средств </w:t>
      </w:r>
      <w:r>
        <w:rPr>
          <w:sz w:val="28"/>
          <w:szCs w:val="28"/>
        </w:rPr>
        <w:t>Ф</w:t>
      </w:r>
      <w:r w:rsidR="00AF135A">
        <w:rPr>
          <w:sz w:val="28"/>
          <w:szCs w:val="28"/>
        </w:rPr>
        <w:t>ё</w:t>
      </w:r>
      <w:r>
        <w:rPr>
          <w:sz w:val="28"/>
          <w:szCs w:val="28"/>
        </w:rPr>
        <w:t>доровского</w:t>
      </w:r>
      <w:r w:rsidRPr="00362965">
        <w:rPr>
          <w:sz w:val="28"/>
          <w:szCs w:val="28"/>
        </w:rPr>
        <w:t xml:space="preserve"> городского поселения Тосненского </w:t>
      </w:r>
      <w:r w:rsidR="00AF135A">
        <w:rPr>
          <w:sz w:val="28"/>
          <w:szCs w:val="28"/>
        </w:rPr>
        <w:t xml:space="preserve">муниципального </w:t>
      </w:r>
      <w:r w:rsidRPr="00362965">
        <w:rPr>
          <w:sz w:val="28"/>
          <w:szCs w:val="28"/>
        </w:rPr>
        <w:t>района Ленинградской области за 20</w:t>
      </w:r>
      <w:r w:rsidR="009D15E1">
        <w:rPr>
          <w:sz w:val="28"/>
          <w:szCs w:val="28"/>
        </w:rPr>
        <w:t>2</w:t>
      </w:r>
      <w:r w:rsidR="00BB5D57">
        <w:rPr>
          <w:sz w:val="28"/>
          <w:szCs w:val="28"/>
        </w:rPr>
        <w:t>2</w:t>
      </w:r>
      <w:r w:rsidRPr="00362965">
        <w:rPr>
          <w:sz w:val="28"/>
          <w:szCs w:val="28"/>
        </w:rPr>
        <w:t xml:space="preserve"> год</w:t>
      </w:r>
      <w:r w:rsidRPr="002C48A6">
        <w:rPr>
          <w:sz w:val="28"/>
          <w:szCs w:val="28"/>
        </w:rPr>
        <w:t xml:space="preserve">от </w:t>
      </w:r>
      <w:r w:rsidR="002C48A6" w:rsidRPr="002C48A6">
        <w:rPr>
          <w:sz w:val="28"/>
          <w:szCs w:val="28"/>
        </w:rPr>
        <w:t>19</w:t>
      </w:r>
      <w:r w:rsidRPr="002C48A6">
        <w:rPr>
          <w:sz w:val="28"/>
          <w:szCs w:val="28"/>
        </w:rPr>
        <w:t>.0</w:t>
      </w:r>
      <w:r w:rsidR="00AF135A" w:rsidRPr="002C48A6">
        <w:rPr>
          <w:sz w:val="28"/>
          <w:szCs w:val="28"/>
        </w:rPr>
        <w:t>4</w:t>
      </w:r>
      <w:r w:rsidRPr="002C48A6">
        <w:rPr>
          <w:sz w:val="28"/>
          <w:szCs w:val="28"/>
        </w:rPr>
        <w:t>.202</w:t>
      </w:r>
      <w:r w:rsidR="002C48A6" w:rsidRPr="002C48A6">
        <w:rPr>
          <w:sz w:val="28"/>
          <w:szCs w:val="28"/>
        </w:rPr>
        <w:t>3</w:t>
      </w:r>
      <w:r w:rsidR="007F65F2">
        <w:rPr>
          <w:sz w:val="28"/>
          <w:szCs w:val="28"/>
        </w:rPr>
        <w:t xml:space="preserve"> года </w:t>
      </w:r>
      <w:r w:rsidRPr="002C48A6">
        <w:rPr>
          <w:sz w:val="28"/>
          <w:szCs w:val="28"/>
        </w:rPr>
        <w:t>для рассмотрения нарушений и недостатков, и принятия соответствующих мер по их устранению и недопущению в дальнейшем.</w:t>
      </w:r>
    </w:p>
    <w:p w:rsidR="002544B0" w:rsidRDefault="002544B0" w:rsidP="00711757">
      <w:pPr>
        <w:spacing w:line="276" w:lineRule="auto"/>
        <w:ind w:firstLine="360"/>
        <w:jc w:val="center"/>
        <w:rPr>
          <w:b/>
          <w:bCs/>
          <w:sz w:val="28"/>
          <w:szCs w:val="28"/>
        </w:rPr>
      </w:pPr>
    </w:p>
    <w:p w:rsidR="002544B0" w:rsidRPr="00711757" w:rsidRDefault="002544B0" w:rsidP="00711757">
      <w:pPr>
        <w:spacing w:line="276" w:lineRule="auto"/>
        <w:ind w:firstLine="360"/>
        <w:jc w:val="center"/>
        <w:rPr>
          <w:b/>
          <w:bCs/>
          <w:sz w:val="28"/>
          <w:szCs w:val="28"/>
        </w:rPr>
      </w:pPr>
      <w:r w:rsidRPr="00711757">
        <w:rPr>
          <w:b/>
          <w:bCs/>
          <w:sz w:val="28"/>
          <w:szCs w:val="28"/>
        </w:rPr>
        <w:t>Результаты внешней проверки годовой бюджетной отчетности главн</w:t>
      </w:r>
      <w:r>
        <w:rPr>
          <w:b/>
          <w:bCs/>
          <w:sz w:val="28"/>
          <w:szCs w:val="28"/>
        </w:rPr>
        <w:t>ого</w:t>
      </w:r>
      <w:r w:rsidRPr="00711757">
        <w:rPr>
          <w:b/>
          <w:bCs/>
          <w:sz w:val="28"/>
          <w:szCs w:val="28"/>
        </w:rPr>
        <w:t xml:space="preserve"> администратор</w:t>
      </w:r>
      <w:r>
        <w:rPr>
          <w:b/>
          <w:bCs/>
          <w:sz w:val="28"/>
          <w:szCs w:val="28"/>
        </w:rPr>
        <w:t>а</w:t>
      </w:r>
      <w:r w:rsidRPr="00711757">
        <w:rPr>
          <w:b/>
          <w:bCs/>
          <w:sz w:val="28"/>
          <w:szCs w:val="28"/>
        </w:rPr>
        <w:t xml:space="preserve"> бюджетных средств</w:t>
      </w:r>
      <w:r>
        <w:rPr>
          <w:b/>
          <w:bCs/>
          <w:sz w:val="28"/>
          <w:szCs w:val="28"/>
        </w:rPr>
        <w:t>.</w:t>
      </w:r>
    </w:p>
    <w:p w:rsidR="002544B0" w:rsidRDefault="002544B0" w:rsidP="00A4671D">
      <w:pPr>
        <w:spacing w:line="276" w:lineRule="auto"/>
        <w:jc w:val="both"/>
        <w:rPr>
          <w:sz w:val="28"/>
          <w:szCs w:val="28"/>
        </w:rPr>
      </w:pPr>
    </w:p>
    <w:p w:rsidR="002544B0" w:rsidRPr="004C3F03" w:rsidRDefault="002544B0" w:rsidP="00711757">
      <w:pPr>
        <w:spacing w:line="276" w:lineRule="auto"/>
        <w:ind w:firstLine="708"/>
        <w:jc w:val="both"/>
        <w:rPr>
          <w:sz w:val="28"/>
          <w:szCs w:val="28"/>
        </w:rPr>
      </w:pPr>
      <w:r w:rsidRPr="004B3200">
        <w:rPr>
          <w:sz w:val="28"/>
          <w:szCs w:val="28"/>
        </w:rPr>
        <w:t xml:space="preserve">Согласно пункту </w:t>
      </w:r>
      <w:r w:rsidR="004C3F03">
        <w:rPr>
          <w:sz w:val="28"/>
          <w:szCs w:val="28"/>
        </w:rPr>
        <w:t>37</w:t>
      </w:r>
      <w:r w:rsidRPr="004B3200">
        <w:rPr>
          <w:sz w:val="28"/>
          <w:szCs w:val="28"/>
        </w:rPr>
        <w:t>.1.</w:t>
      </w:r>
      <w:r w:rsidR="004C3F03">
        <w:rPr>
          <w:sz w:val="28"/>
          <w:szCs w:val="28"/>
        </w:rPr>
        <w:t xml:space="preserve"> статьи 37</w:t>
      </w:r>
      <w:r w:rsidRPr="004B3200">
        <w:rPr>
          <w:sz w:val="28"/>
          <w:szCs w:val="28"/>
        </w:rPr>
        <w:t xml:space="preserve"> Положения о бюджетном процессе, </w:t>
      </w:r>
      <w:r w:rsidR="004C3F03">
        <w:rPr>
          <w:sz w:val="28"/>
          <w:szCs w:val="28"/>
        </w:rPr>
        <w:t>а</w:t>
      </w:r>
      <w:r w:rsidR="004C3F03" w:rsidRPr="004C3F03">
        <w:rPr>
          <w:sz w:val="28"/>
          <w:szCs w:val="28"/>
        </w:rPr>
        <w:t>дминистрация поселения не позднее 1 апреля текущего финансового года представляет годовой отчет об исполнении бюджета Фёдоровского городского поселения в контрольно-счетный орган поселения для внешней проверки</w:t>
      </w:r>
      <w:r w:rsidRPr="004C3F03">
        <w:rPr>
          <w:sz w:val="28"/>
          <w:szCs w:val="28"/>
        </w:rPr>
        <w:t xml:space="preserve">. Бюджетная отчётность администрации </w:t>
      </w:r>
      <w:r w:rsidRPr="004C3F03">
        <w:rPr>
          <w:bCs/>
          <w:sz w:val="28"/>
          <w:szCs w:val="28"/>
        </w:rPr>
        <w:t>представлена в К</w:t>
      </w:r>
      <w:r w:rsidR="002C48A6">
        <w:rPr>
          <w:bCs/>
          <w:sz w:val="28"/>
          <w:szCs w:val="28"/>
        </w:rPr>
        <w:t>СО</w:t>
      </w:r>
      <w:r w:rsidR="00BB5D57">
        <w:rPr>
          <w:bCs/>
          <w:sz w:val="28"/>
          <w:szCs w:val="28"/>
        </w:rPr>
        <w:t>17</w:t>
      </w:r>
      <w:r w:rsidR="00A00D34">
        <w:rPr>
          <w:bCs/>
          <w:sz w:val="28"/>
          <w:szCs w:val="28"/>
        </w:rPr>
        <w:t>марта</w:t>
      </w:r>
      <w:r w:rsidRPr="004C3F03">
        <w:rPr>
          <w:bCs/>
          <w:sz w:val="28"/>
          <w:szCs w:val="28"/>
        </w:rPr>
        <w:t xml:space="preserve"> 202</w:t>
      </w:r>
      <w:r w:rsidR="00BB5D57">
        <w:rPr>
          <w:bCs/>
          <w:sz w:val="28"/>
          <w:szCs w:val="28"/>
        </w:rPr>
        <w:t>3</w:t>
      </w:r>
      <w:r w:rsidRPr="004C3F03">
        <w:rPr>
          <w:bCs/>
          <w:sz w:val="28"/>
          <w:szCs w:val="28"/>
        </w:rPr>
        <w:t xml:space="preserve"> года, т.е. </w:t>
      </w:r>
      <w:r w:rsidR="004C3F03" w:rsidRPr="004C3F03">
        <w:rPr>
          <w:bCs/>
          <w:sz w:val="28"/>
          <w:szCs w:val="28"/>
        </w:rPr>
        <w:t>без</w:t>
      </w:r>
      <w:r w:rsidR="004C3F03" w:rsidRPr="004C3F03">
        <w:rPr>
          <w:bCs/>
          <w:iCs/>
          <w:color w:val="000000"/>
          <w:sz w:val="28"/>
          <w:szCs w:val="28"/>
        </w:rPr>
        <w:t>нарушения</w:t>
      </w:r>
      <w:r w:rsidRPr="004C3F03">
        <w:rPr>
          <w:bCs/>
          <w:iCs/>
          <w:color w:val="000000"/>
          <w:sz w:val="28"/>
          <w:szCs w:val="28"/>
        </w:rPr>
        <w:t xml:space="preserve"> установленного срока. </w:t>
      </w:r>
    </w:p>
    <w:p w:rsidR="002544B0" w:rsidRPr="00386B8F" w:rsidRDefault="002544B0" w:rsidP="00C62129">
      <w:pPr>
        <w:spacing w:line="276" w:lineRule="auto"/>
        <w:ind w:firstLine="567"/>
        <w:jc w:val="both"/>
        <w:rPr>
          <w:color w:val="000000"/>
          <w:sz w:val="28"/>
          <w:szCs w:val="28"/>
        </w:rPr>
      </w:pPr>
      <w:r w:rsidRPr="00386B8F">
        <w:rPr>
          <w:color w:val="000000"/>
          <w:sz w:val="28"/>
          <w:szCs w:val="28"/>
        </w:rPr>
        <w:t>Оценка полноты и достоверности годовой бюджетной отчетности главн</w:t>
      </w:r>
      <w:r>
        <w:rPr>
          <w:color w:val="000000"/>
          <w:sz w:val="28"/>
          <w:szCs w:val="28"/>
        </w:rPr>
        <w:t>ого</w:t>
      </w:r>
      <w:r w:rsidRPr="00386B8F">
        <w:rPr>
          <w:color w:val="000000"/>
          <w:sz w:val="28"/>
          <w:szCs w:val="28"/>
        </w:rPr>
        <w:t xml:space="preserve"> администратор</w:t>
      </w:r>
      <w:r>
        <w:rPr>
          <w:color w:val="000000"/>
          <w:sz w:val="28"/>
          <w:szCs w:val="28"/>
        </w:rPr>
        <w:t>а</w:t>
      </w:r>
      <w:r w:rsidRPr="00386B8F">
        <w:rPr>
          <w:color w:val="000000"/>
          <w:sz w:val="28"/>
          <w:szCs w:val="28"/>
        </w:rPr>
        <w:t xml:space="preserve"> бюджетных средств за 20</w:t>
      </w:r>
      <w:r w:rsidR="004C3F03">
        <w:rPr>
          <w:color w:val="000000"/>
          <w:sz w:val="28"/>
          <w:szCs w:val="28"/>
        </w:rPr>
        <w:t>2</w:t>
      </w:r>
      <w:r w:rsidR="00BB5D57">
        <w:rPr>
          <w:color w:val="000000"/>
          <w:sz w:val="28"/>
          <w:szCs w:val="28"/>
        </w:rPr>
        <w:t>2</w:t>
      </w:r>
      <w:r w:rsidRPr="00386B8F">
        <w:rPr>
          <w:color w:val="000000"/>
          <w:sz w:val="28"/>
          <w:szCs w:val="28"/>
        </w:rPr>
        <w:t xml:space="preserve"> год проводилась камерально, на основании представленных форм бюджетной отчетности, методом сравнения, во всех существенных отношениях – на выборочной основе.</w:t>
      </w:r>
    </w:p>
    <w:p w:rsidR="002544B0" w:rsidRPr="002C48A6" w:rsidRDefault="002544B0" w:rsidP="00C62129">
      <w:pPr>
        <w:shd w:val="clear" w:color="auto" w:fill="FFFFFF"/>
        <w:spacing w:line="276" w:lineRule="auto"/>
        <w:ind w:left="7" w:right="7" w:firstLine="554"/>
        <w:jc w:val="both"/>
        <w:rPr>
          <w:bCs/>
          <w:i/>
          <w:sz w:val="28"/>
          <w:szCs w:val="28"/>
        </w:rPr>
      </w:pPr>
      <w:r w:rsidRPr="002C48A6">
        <w:rPr>
          <w:i/>
          <w:sz w:val="28"/>
          <w:szCs w:val="28"/>
        </w:rPr>
        <w:t>В ходе проведения внешней проверки бюджетной отчетности б</w:t>
      </w:r>
      <w:r w:rsidR="00175D54">
        <w:rPr>
          <w:i/>
          <w:sz w:val="28"/>
          <w:szCs w:val="28"/>
        </w:rPr>
        <w:t>ыли выявлены отдельные недостатки</w:t>
      </w:r>
      <w:r w:rsidRPr="002C48A6">
        <w:rPr>
          <w:i/>
          <w:sz w:val="28"/>
          <w:szCs w:val="28"/>
        </w:rPr>
        <w:t xml:space="preserve"> Приказа Минфина России от 28.1</w:t>
      </w:r>
      <w:r w:rsidR="005F38D8" w:rsidRPr="002C48A6">
        <w:rPr>
          <w:i/>
          <w:sz w:val="28"/>
          <w:szCs w:val="28"/>
        </w:rPr>
        <w:t>2</w:t>
      </w:r>
      <w:r w:rsidRPr="002C48A6">
        <w:rPr>
          <w:i/>
          <w:sz w:val="28"/>
          <w:szCs w:val="28"/>
        </w:rPr>
        <w:t>.2010 №191н. Выявленные н</w:t>
      </w:r>
      <w:r w:rsidR="00175D54">
        <w:rPr>
          <w:i/>
          <w:sz w:val="28"/>
          <w:szCs w:val="28"/>
        </w:rPr>
        <w:t>едостатки</w:t>
      </w:r>
      <w:r w:rsidRPr="002C48A6">
        <w:rPr>
          <w:i/>
          <w:sz w:val="28"/>
          <w:szCs w:val="28"/>
        </w:rPr>
        <w:t xml:space="preserve"> не влияют на выражение мнения о её (отчетности ГАБС) достоверности.   </w:t>
      </w:r>
    </w:p>
    <w:p w:rsidR="002544B0" w:rsidRDefault="002544B0" w:rsidP="00C74920">
      <w:pPr>
        <w:shd w:val="clear" w:color="auto" w:fill="FFFFFF"/>
        <w:tabs>
          <w:tab w:val="left" w:pos="634"/>
        </w:tabs>
        <w:jc w:val="center"/>
        <w:rPr>
          <w:b/>
          <w:color w:val="000000"/>
          <w:sz w:val="28"/>
          <w:szCs w:val="28"/>
        </w:rPr>
      </w:pPr>
    </w:p>
    <w:p w:rsidR="00813E76" w:rsidRDefault="00813E76" w:rsidP="00C74920">
      <w:pPr>
        <w:shd w:val="clear" w:color="auto" w:fill="FFFFFF"/>
        <w:tabs>
          <w:tab w:val="left" w:pos="634"/>
        </w:tabs>
        <w:jc w:val="center"/>
        <w:rPr>
          <w:b/>
          <w:color w:val="000000"/>
          <w:sz w:val="28"/>
          <w:szCs w:val="28"/>
        </w:rPr>
      </w:pPr>
    </w:p>
    <w:p w:rsidR="00813E76" w:rsidRDefault="00813E76" w:rsidP="00C74920">
      <w:pPr>
        <w:shd w:val="clear" w:color="auto" w:fill="FFFFFF"/>
        <w:tabs>
          <w:tab w:val="left" w:pos="634"/>
        </w:tabs>
        <w:jc w:val="center"/>
        <w:rPr>
          <w:b/>
          <w:color w:val="000000"/>
          <w:sz w:val="28"/>
          <w:szCs w:val="28"/>
        </w:rPr>
      </w:pPr>
    </w:p>
    <w:p w:rsidR="002544B0" w:rsidRDefault="002544B0" w:rsidP="00C74920">
      <w:pPr>
        <w:shd w:val="clear" w:color="auto" w:fill="FFFFFF"/>
        <w:tabs>
          <w:tab w:val="left" w:pos="634"/>
        </w:tabs>
        <w:jc w:val="center"/>
        <w:rPr>
          <w:b/>
          <w:color w:val="000000"/>
          <w:sz w:val="28"/>
          <w:szCs w:val="28"/>
        </w:rPr>
      </w:pPr>
      <w:r w:rsidRPr="0052731E">
        <w:rPr>
          <w:b/>
          <w:color w:val="000000"/>
          <w:sz w:val="28"/>
          <w:szCs w:val="28"/>
        </w:rPr>
        <w:lastRenderedPageBreak/>
        <w:t xml:space="preserve">Итоги исполнения бюджета </w:t>
      </w:r>
      <w:r>
        <w:rPr>
          <w:b/>
          <w:color w:val="000000"/>
          <w:sz w:val="28"/>
          <w:szCs w:val="28"/>
        </w:rPr>
        <w:t>Ф</w:t>
      </w:r>
      <w:r w:rsidR="005F38D8">
        <w:rPr>
          <w:b/>
          <w:color w:val="000000"/>
          <w:sz w:val="28"/>
          <w:szCs w:val="28"/>
        </w:rPr>
        <w:t>ё</w:t>
      </w:r>
      <w:r>
        <w:rPr>
          <w:b/>
          <w:color w:val="000000"/>
          <w:sz w:val="28"/>
          <w:szCs w:val="28"/>
        </w:rPr>
        <w:t>доровского</w:t>
      </w:r>
      <w:r w:rsidRPr="0052731E">
        <w:rPr>
          <w:b/>
          <w:color w:val="000000"/>
          <w:sz w:val="28"/>
          <w:szCs w:val="28"/>
        </w:rPr>
        <w:t xml:space="preserve"> городского поселения Тосненского </w:t>
      </w:r>
      <w:r w:rsidR="005F38D8">
        <w:rPr>
          <w:b/>
          <w:color w:val="000000"/>
          <w:sz w:val="28"/>
          <w:szCs w:val="28"/>
        </w:rPr>
        <w:t xml:space="preserve">муниципального </w:t>
      </w:r>
      <w:r w:rsidRPr="0052731E">
        <w:rPr>
          <w:b/>
          <w:color w:val="000000"/>
          <w:sz w:val="28"/>
          <w:szCs w:val="28"/>
        </w:rPr>
        <w:t>района Ленинградской области</w:t>
      </w:r>
    </w:p>
    <w:p w:rsidR="002544B0" w:rsidRDefault="002544B0" w:rsidP="00C74920">
      <w:pPr>
        <w:tabs>
          <w:tab w:val="left" w:pos="426"/>
        </w:tabs>
        <w:spacing w:line="276" w:lineRule="auto"/>
        <w:ind w:firstLine="709"/>
        <w:jc w:val="both"/>
        <w:rPr>
          <w:rFonts w:cs="Arial"/>
          <w:bCs/>
          <w:color w:val="000000"/>
          <w:sz w:val="28"/>
          <w:szCs w:val="28"/>
        </w:rPr>
      </w:pPr>
    </w:p>
    <w:p w:rsidR="002544B0" w:rsidRPr="009907A0" w:rsidRDefault="002544B0" w:rsidP="00C74920">
      <w:pPr>
        <w:tabs>
          <w:tab w:val="left" w:pos="426"/>
        </w:tabs>
        <w:spacing w:line="276" w:lineRule="auto"/>
        <w:ind w:firstLine="709"/>
        <w:jc w:val="both"/>
        <w:rPr>
          <w:rFonts w:cs="Arial"/>
          <w:bCs/>
          <w:color w:val="000000"/>
          <w:sz w:val="28"/>
          <w:szCs w:val="28"/>
        </w:rPr>
      </w:pPr>
      <w:r w:rsidRPr="009907A0">
        <w:rPr>
          <w:rFonts w:cs="Arial"/>
          <w:bCs/>
          <w:color w:val="000000"/>
          <w:sz w:val="28"/>
          <w:szCs w:val="28"/>
        </w:rPr>
        <w:t xml:space="preserve">Бюджетный процесс в поселении основывается на положениях Бюджетного кодекса Российской Федерации и Положении </w:t>
      </w:r>
      <w:r w:rsidRPr="009907A0">
        <w:rPr>
          <w:color w:val="000000"/>
          <w:sz w:val="28"/>
          <w:szCs w:val="28"/>
        </w:rPr>
        <w:t>о бюджетном процессе</w:t>
      </w:r>
      <w:r w:rsidR="00F90DFD">
        <w:rPr>
          <w:color w:val="000000"/>
          <w:sz w:val="28"/>
          <w:szCs w:val="28"/>
        </w:rPr>
        <w:t xml:space="preserve"> в Федоровском городском поселении</w:t>
      </w:r>
      <w:r w:rsidRPr="009907A0">
        <w:rPr>
          <w:rFonts w:cs="Arial"/>
          <w:bCs/>
          <w:color w:val="000000"/>
          <w:sz w:val="28"/>
          <w:szCs w:val="28"/>
        </w:rPr>
        <w:t>.</w:t>
      </w:r>
    </w:p>
    <w:p w:rsidR="002544B0" w:rsidRPr="00DC721A" w:rsidRDefault="002544B0" w:rsidP="00C74920">
      <w:pPr>
        <w:widowControl w:val="0"/>
        <w:autoSpaceDE w:val="0"/>
        <w:autoSpaceDN w:val="0"/>
        <w:adjustRightInd w:val="0"/>
        <w:spacing w:line="276" w:lineRule="auto"/>
        <w:ind w:firstLine="567"/>
        <w:jc w:val="both"/>
        <w:rPr>
          <w:sz w:val="28"/>
          <w:szCs w:val="28"/>
          <w:lang w:eastAsia="ru-RU"/>
        </w:rPr>
      </w:pPr>
      <w:r w:rsidRPr="009907A0">
        <w:rPr>
          <w:color w:val="000000"/>
          <w:sz w:val="28"/>
          <w:szCs w:val="28"/>
          <w:lang w:eastAsia="ru-RU"/>
        </w:rPr>
        <w:t xml:space="preserve">Бюджет </w:t>
      </w:r>
      <w:r>
        <w:rPr>
          <w:color w:val="000000"/>
          <w:sz w:val="28"/>
          <w:szCs w:val="28"/>
          <w:lang w:eastAsia="ru-RU"/>
        </w:rPr>
        <w:t>Ф</w:t>
      </w:r>
      <w:r w:rsidR="005F38D8">
        <w:rPr>
          <w:color w:val="000000"/>
          <w:sz w:val="28"/>
          <w:szCs w:val="28"/>
          <w:lang w:eastAsia="ru-RU"/>
        </w:rPr>
        <w:t>ё</w:t>
      </w:r>
      <w:r>
        <w:rPr>
          <w:color w:val="000000"/>
          <w:sz w:val="28"/>
          <w:szCs w:val="28"/>
          <w:lang w:eastAsia="ru-RU"/>
        </w:rPr>
        <w:t>доровского</w:t>
      </w:r>
      <w:r w:rsidRPr="009907A0">
        <w:rPr>
          <w:color w:val="000000"/>
          <w:sz w:val="28"/>
          <w:szCs w:val="28"/>
          <w:lang w:eastAsia="ru-RU"/>
        </w:rPr>
        <w:t xml:space="preserve"> городского поселения Тосненского</w:t>
      </w:r>
      <w:r w:rsidR="005F38D8">
        <w:rPr>
          <w:color w:val="000000"/>
          <w:sz w:val="28"/>
          <w:szCs w:val="28"/>
          <w:lang w:eastAsia="ru-RU"/>
        </w:rPr>
        <w:t xml:space="preserve"> муниципального </w:t>
      </w:r>
      <w:r w:rsidRPr="009907A0">
        <w:rPr>
          <w:color w:val="000000"/>
          <w:sz w:val="28"/>
          <w:szCs w:val="28"/>
          <w:lang w:eastAsia="ru-RU"/>
        </w:rPr>
        <w:t>района Ленинградской области на 20</w:t>
      </w:r>
      <w:r w:rsidR="005F38D8">
        <w:rPr>
          <w:color w:val="000000"/>
          <w:sz w:val="28"/>
          <w:szCs w:val="28"/>
          <w:lang w:eastAsia="ru-RU"/>
        </w:rPr>
        <w:t>2</w:t>
      </w:r>
      <w:r w:rsidR="00BB5D57">
        <w:rPr>
          <w:color w:val="000000"/>
          <w:sz w:val="28"/>
          <w:szCs w:val="28"/>
          <w:lang w:eastAsia="ru-RU"/>
        </w:rPr>
        <w:t>2</w:t>
      </w:r>
      <w:r w:rsidRPr="009907A0">
        <w:rPr>
          <w:color w:val="000000"/>
          <w:sz w:val="28"/>
          <w:szCs w:val="28"/>
          <w:lang w:eastAsia="ru-RU"/>
        </w:rPr>
        <w:t xml:space="preserve">год (далее – местный бюджет) утверждён решением совета депутатов </w:t>
      </w:r>
      <w:r>
        <w:rPr>
          <w:color w:val="000000"/>
          <w:sz w:val="28"/>
          <w:szCs w:val="28"/>
          <w:lang w:eastAsia="ru-RU"/>
        </w:rPr>
        <w:t>Ф</w:t>
      </w:r>
      <w:r w:rsidR="005F38D8">
        <w:rPr>
          <w:color w:val="000000"/>
          <w:sz w:val="28"/>
          <w:szCs w:val="28"/>
          <w:lang w:eastAsia="ru-RU"/>
        </w:rPr>
        <w:t>ё</w:t>
      </w:r>
      <w:r>
        <w:rPr>
          <w:color w:val="000000"/>
          <w:sz w:val="28"/>
          <w:szCs w:val="28"/>
          <w:lang w:eastAsia="ru-RU"/>
        </w:rPr>
        <w:t>доровского</w:t>
      </w:r>
      <w:r w:rsidRPr="009907A0">
        <w:rPr>
          <w:color w:val="000000"/>
          <w:sz w:val="28"/>
          <w:szCs w:val="28"/>
          <w:lang w:eastAsia="ru-RU"/>
        </w:rPr>
        <w:t xml:space="preserve"> городского поселения Тосненского </w:t>
      </w:r>
      <w:r w:rsidR="005F38D8">
        <w:rPr>
          <w:color w:val="000000"/>
          <w:sz w:val="28"/>
          <w:szCs w:val="28"/>
          <w:lang w:eastAsia="ru-RU"/>
        </w:rPr>
        <w:t xml:space="preserve">муниципального </w:t>
      </w:r>
      <w:r w:rsidRPr="009907A0">
        <w:rPr>
          <w:color w:val="000000"/>
          <w:sz w:val="28"/>
          <w:szCs w:val="28"/>
          <w:lang w:eastAsia="ru-RU"/>
        </w:rPr>
        <w:t xml:space="preserve">района Ленинградской области </w:t>
      </w:r>
      <w:r w:rsidR="002C48A6">
        <w:rPr>
          <w:sz w:val="28"/>
          <w:szCs w:val="28"/>
          <w:lang w:eastAsia="ru-RU"/>
        </w:rPr>
        <w:t>от 23</w:t>
      </w:r>
      <w:r w:rsidR="002C48A6" w:rsidRPr="00DC721A">
        <w:rPr>
          <w:sz w:val="28"/>
          <w:szCs w:val="28"/>
          <w:lang w:eastAsia="ru-RU"/>
        </w:rPr>
        <w:t>.12.202</w:t>
      </w:r>
      <w:r w:rsidR="002C48A6">
        <w:rPr>
          <w:sz w:val="28"/>
          <w:szCs w:val="28"/>
          <w:lang w:eastAsia="ru-RU"/>
        </w:rPr>
        <w:t>1</w:t>
      </w:r>
      <w:r w:rsidR="002C48A6" w:rsidRPr="00DC721A">
        <w:rPr>
          <w:sz w:val="28"/>
          <w:szCs w:val="28"/>
          <w:lang w:eastAsia="ru-RU"/>
        </w:rPr>
        <w:t xml:space="preserve"> №</w:t>
      </w:r>
      <w:r w:rsidR="002C48A6">
        <w:rPr>
          <w:sz w:val="28"/>
          <w:szCs w:val="28"/>
          <w:lang w:eastAsia="ru-RU"/>
        </w:rPr>
        <w:t>208</w:t>
      </w:r>
      <w:r w:rsidR="002C48A6" w:rsidRPr="00DC721A">
        <w:rPr>
          <w:sz w:val="28"/>
          <w:szCs w:val="28"/>
          <w:lang w:eastAsia="ru-RU"/>
        </w:rPr>
        <w:t xml:space="preserve"> «О бюджете Федоровского городского поселения Тосненского муниципального района Ленинградской области на 202</w:t>
      </w:r>
      <w:r w:rsidR="002C48A6">
        <w:rPr>
          <w:sz w:val="28"/>
          <w:szCs w:val="28"/>
          <w:lang w:eastAsia="ru-RU"/>
        </w:rPr>
        <w:t>2</w:t>
      </w:r>
      <w:r w:rsidR="002C48A6" w:rsidRPr="00DC721A">
        <w:rPr>
          <w:sz w:val="28"/>
          <w:szCs w:val="28"/>
          <w:lang w:eastAsia="ru-RU"/>
        </w:rPr>
        <w:t xml:space="preserve"> год и на плановый период 202</w:t>
      </w:r>
      <w:r w:rsidR="002C48A6">
        <w:rPr>
          <w:sz w:val="28"/>
          <w:szCs w:val="28"/>
          <w:lang w:eastAsia="ru-RU"/>
        </w:rPr>
        <w:t>3</w:t>
      </w:r>
      <w:r w:rsidR="002C48A6" w:rsidRPr="00DC721A">
        <w:rPr>
          <w:sz w:val="28"/>
          <w:szCs w:val="28"/>
          <w:lang w:eastAsia="ru-RU"/>
        </w:rPr>
        <w:t xml:space="preserve"> и 202</w:t>
      </w:r>
      <w:r w:rsidR="002C48A6">
        <w:rPr>
          <w:sz w:val="28"/>
          <w:szCs w:val="28"/>
          <w:lang w:eastAsia="ru-RU"/>
        </w:rPr>
        <w:t>4</w:t>
      </w:r>
      <w:r w:rsidR="002C48A6" w:rsidRPr="00DC721A">
        <w:rPr>
          <w:sz w:val="28"/>
          <w:szCs w:val="28"/>
          <w:lang w:eastAsia="ru-RU"/>
        </w:rPr>
        <w:t xml:space="preserve"> годов» </w:t>
      </w:r>
      <w:r w:rsidR="002C48A6" w:rsidRPr="00EB161B">
        <w:rPr>
          <w:color w:val="000000"/>
          <w:sz w:val="28"/>
          <w:szCs w:val="28"/>
        </w:rPr>
        <w:t>(</w:t>
      </w:r>
      <w:r w:rsidR="007F65F2">
        <w:rPr>
          <w:color w:val="000000"/>
          <w:sz w:val="28"/>
          <w:szCs w:val="28"/>
        </w:rPr>
        <w:t xml:space="preserve">в </w:t>
      </w:r>
      <w:r w:rsidR="002C48A6" w:rsidRPr="00EB161B">
        <w:rPr>
          <w:color w:val="000000"/>
          <w:sz w:val="28"/>
          <w:szCs w:val="28"/>
        </w:rPr>
        <w:t xml:space="preserve">ред. </w:t>
      </w:r>
      <w:r w:rsidR="002C48A6">
        <w:rPr>
          <w:color w:val="000000"/>
          <w:sz w:val="28"/>
          <w:szCs w:val="28"/>
        </w:rPr>
        <w:t>о</w:t>
      </w:r>
      <w:r w:rsidR="002C48A6" w:rsidRPr="00EB161B">
        <w:rPr>
          <w:color w:val="000000"/>
          <w:sz w:val="28"/>
          <w:szCs w:val="28"/>
        </w:rPr>
        <w:t xml:space="preserve">т </w:t>
      </w:r>
      <w:r w:rsidR="002C48A6">
        <w:rPr>
          <w:color w:val="000000"/>
          <w:sz w:val="28"/>
          <w:szCs w:val="28"/>
        </w:rPr>
        <w:t>22</w:t>
      </w:r>
      <w:r w:rsidR="002C48A6" w:rsidRPr="00EB161B">
        <w:rPr>
          <w:color w:val="000000"/>
          <w:sz w:val="28"/>
          <w:szCs w:val="28"/>
        </w:rPr>
        <w:t>.1</w:t>
      </w:r>
      <w:r w:rsidR="002C48A6">
        <w:rPr>
          <w:color w:val="000000"/>
          <w:sz w:val="28"/>
          <w:szCs w:val="28"/>
        </w:rPr>
        <w:t>2</w:t>
      </w:r>
      <w:r w:rsidR="002C48A6" w:rsidRPr="00EB161B">
        <w:rPr>
          <w:color w:val="000000"/>
          <w:sz w:val="28"/>
          <w:szCs w:val="28"/>
        </w:rPr>
        <w:t>.20</w:t>
      </w:r>
      <w:r w:rsidR="002C48A6">
        <w:rPr>
          <w:color w:val="000000"/>
          <w:sz w:val="28"/>
          <w:szCs w:val="28"/>
        </w:rPr>
        <w:t>22 №20</w:t>
      </w:r>
      <w:r w:rsidR="002C48A6" w:rsidRPr="00EB161B">
        <w:rPr>
          <w:color w:val="000000"/>
          <w:sz w:val="28"/>
          <w:szCs w:val="28"/>
        </w:rPr>
        <w:t>)</w:t>
      </w:r>
      <w:r w:rsidRPr="00DC721A">
        <w:rPr>
          <w:sz w:val="28"/>
          <w:szCs w:val="28"/>
          <w:lang w:eastAsia="ru-RU"/>
        </w:rPr>
        <w:t>(далее по тексту – решение о бюджете):</w:t>
      </w:r>
    </w:p>
    <w:p w:rsidR="002544B0" w:rsidRDefault="002544B0" w:rsidP="00C74920">
      <w:pPr>
        <w:widowControl w:val="0"/>
        <w:autoSpaceDE w:val="0"/>
        <w:autoSpaceDN w:val="0"/>
        <w:adjustRightInd w:val="0"/>
        <w:spacing w:line="276" w:lineRule="auto"/>
        <w:ind w:firstLine="567"/>
        <w:jc w:val="both"/>
        <w:rPr>
          <w:color w:val="000000"/>
          <w:sz w:val="28"/>
          <w:szCs w:val="28"/>
          <w:lang w:eastAsia="ru-RU"/>
        </w:rPr>
      </w:pPr>
      <w:r>
        <w:rPr>
          <w:color w:val="000000"/>
          <w:sz w:val="28"/>
          <w:szCs w:val="28"/>
          <w:lang w:eastAsia="ru-RU"/>
        </w:rPr>
        <w:t>-</w:t>
      </w:r>
      <w:r w:rsidRPr="009907A0">
        <w:rPr>
          <w:color w:val="000000"/>
          <w:sz w:val="28"/>
          <w:szCs w:val="28"/>
          <w:lang w:eastAsia="ru-RU"/>
        </w:rPr>
        <w:t xml:space="preserve"> общи</w:t>
      </w:r>
      <w:r>
        <w:rPr>
          <w:color w:val="000000"/>
          <w:sz w:val="28"/>
          <w:szCs w:val="28"/>
          <w:lang w:eastAsia="ru-RU"/>
        </w:rPr>
        <w:t>й</w:t>
      </w:r>
      <w:r w:rsidRPr="009907A0">
        <w:rPr>
          <w:color w:val="000000"/>
          <w:sz w:val="28"/>
          <w:szCs w:val="28"/>
          <w:lang w:eastAsia="ru-RU"/>
        </w:rPr>
        <w:t xml:space="preserve"> объём доходов </w:t>
      </w:r>
      <w:r>
        <w:rPr>
          <w:color w:val="000000"/>
          <w:sz w:val="28"/>
          <w:szCs w:val="28"/>
          <w:lang w:eastAsia="ru-RU"/>
        </w:rPr>
        <w:t xml:space="preserve">- </w:t>
      </w:r>
      <w:r w:rsidRPr="009907A0">
        <w:rPr>
          <w:color w:val="000000"/>
          <w:sz w:val="28"/>
          <w:szCs w:val="28"/>
          <w:lang w:eastAsia="ru-RU"/>
        </w:rPr>
        <w:t xml:space="preserve">в сумме </w:t>
      </w:r>
      <w:r w:rsidR="00426ED3">
        <w:rPr>
          <w:color w:val="000000"/>
          <w:sz w:val="28"/>
          <w:szCs w:val="28"/>
          <w:lang w:eastAsia="ru-RU"/>
        </w:rPr>
        <w:t>283 866,1</w:t>
      </w:r>
      <w:r w:rsidRPr="009907A0">
        <w:rPr>
          <w:color w:val="000000"/>
          <w:sz w:val="28"/>
          <w:szCs w:val="28"/>
          <w:lang w:eastAsia="ru-RU"/>
        </w:rPr>
        <w:t>тыс. рублей</w:t>
      </w:r>
      <w:r>
        <w:rPr>
          <w:color w:val="000000"/>
          <w:sz w:val="28"/>
          <w:szCs w:val="28"/>
          <w:lang w:eastAsia="ru-RU"/>
        </w:rPr>
        <w:t>,</w:t>
      </w:r>
    </w:p>
    <w:p w:rsidR="002544B0" w:rsidRDefault="002544B0" w:rsidP="00C74920">
      <w:pPr>
        <w:widowControl w:val="0"/>
        <w:autoSpaceDE w:val="0"/>
        <w:autoSpaceDN w:val="0"/>
        <w:adjustRightInd w:val="0"/>
        <w:spacing w:line="276" w:lineRule="auto"/>
        <w:ind w:firstLine="567"/>
        <w:jc w:val="both"/>
        <w:rPr>
          <w:color w:val="000000"/>
          <w:sz w:val="28"/>
          <w:szCs w:val="28"/>
          <w:lang w:eastAsia="ru-RU"/>
        </w:rPr>
      </w:pPr>
      <w:r>
        <w:rPr>
          <w:color w:val="000000"/>
          <w:sz w:val="28"/>
          <w:szCs w:val="28"/>
          <w:lang w:eastAsia="ru-RU"/>
        </w:rPr>
        <w:t>-</w:t>
      </w:r>
      <w:r w:rsidRPr="009907A0">
        <w:rPr>
          <w:color w:val="000000"/>
          <w:sz w:val="28"/>
          <w:szCs w:val="28"/>
          <w:lang w:eastAsia="ru-RU"/>
        </w:rPr>
        <w:t xml:space="preserve"> общий объём рас</w:t>
      </w:r>
      <w:r>
        <w:rPr>
          <w:color w:val="000000"/>
          <w:sz w:val="28"/>
          <w:szCs w:val="28"/>
          <w:lang w:eastAsia="ru-RU"/>
        </w:rPr>
        <w:t xml:space="preserve">ходов – в </w:t>
      </w:r>
      <w:r w:rsidRPr="009907A0">
        <w:rPr>
          <w:color w:val="000000"/>
          <w:sz w:val="28"/>
          <w:szCs w:val="28"/>
          <w:lang w:eastAsia="ru-RU"/>
        </w:rPr>
        <w:t xml:space="preserve">сумме </w:t>
      </w:r>
      <w:r w:rsidR="00426ED3">
        <w:rPr>
          <w:color w:val="000000"/>
          <w:sz w:val="28"/>
          <w:szCs w:val="28"/>
          <w:lang w:eastAsia="ru-RU"/>
        </w:rPr>
        <w:t>308 188,4</w:t>
      </w:r>
      <w:r>
        <w:rPr>
          <w:color w:val="000000"/>
          <w:sz w:val="28"/>
          <w:szCs w:val="28"/>
          <w:lang w:eastAsia="ru-RU"/>
        </w:rPr>
        <w:t>тыс. рублей,</w:t>
      </w:r>
    </w:p>
    <w:p w:rsidR="002544B0" w:rsidRPr="009907A0" w:rsidRDefault="002544B0" w:rsidP="00C74920">
      <w:pPr>
        <w:widowControl w:val="0"/>
        <w:autoSpaceDE w:val="0"/>
        <w:autoSpaceDN w:val="0"/>
        <w:adjustRightInd w:val="0"/>
        <w:spacing w:line="276" w:lineRule="auto"/>
        <w:ind w:firstLine="567"/>
        <w:jc w:val="both"/>
        <w:rPr>
          <w:color w:val="000000"/>
          <w:sz w:val="28"/>
          <w:szCs w:val="28"/>
          <w:lang w:eastAsia="ru-RU"/>
        </w:rPr>
      </w:pPr>
      <w:r>
        <w:rPr>
          <w:color w:val="000000"/>
          <w:sz w:val="28"/>
          <w:szCs w:val="28"/>
          <w:lang w:eastAsia="ru-RU"/>
        </w:rPr>
        <w:t>-</w:t>
      </w:r>
      <w:r w:rsidR="006802C4">
        <w:rPr>
          <w:color w:val="000000"/>
          <w:sz w:val="28"/>
          <w:szCs w:val="28"/>
          <w:lang w:eastAsia="ru-RU"/>
        </w:rPr>
        <w:t>де</w:t>
      </w:r>
      <w:r>
        <w:rPr>
          <w:color w:val="000000"/>
          <w:sz w:val="28"/>
          <w:szCs w:val="28"/>
          <w:lang w:eastAsia="ru-RU"/>
        </w:rPr>
        <w:t>фицит</w:t>
      </w:r>
      <w:r w:rsidR="00426ED3">
        <w:rPr>
          <w:color w:val="000000"/>
          <w:sz w:val="28"/>
          <w:szCs w:val="28"/>
          <w:lang w:eastAsia="ru-RU"/>
        </w:rPr>
        <w:t xml:space="preserve">бюджета </w:t>
      </w:r>
      <w:r>
        <w:rPr>
          <w:color w:val="000000"/>
          <w:sz w:val="28"/>
          <w:szCs w:val="28"/>
          <w:lang w:eastAsia="ru-RU"/>
        </w:rPr>
        <w:t xml:space="preserve">– в </w:t>
      </w:r>
      <w:r w:rsidRPr="009907A0">
        <w:rPr>
          <w:color w:val="000000"/>
          <w:sz w:val="28"/>
          <w:szCs w:val="28"/>
          <w:lang w:eastAsia="ru-RU"/>
        </w:rPr>
        <w:t xml:space="preserve">сумме </w:t>
      </w:r>
      <w:r w:rsidR="00426ED3">
        <w:rPr>
          <w:color w:val="000000"/>
          <w:sz w:val="28"/>
          <w:szCs w:val="28"/>
          <w:lang w:eastAsia="ru-RU"/>
        </w:rPr>
        <w:t>24 322,3</w:t>
      </w:r>
      <w:r w:rsidRPr="009907A0">
        <w:rPr>
          <w:color w:val="000000"/>
          <w:sz w:val="28"/>
          <w:szCs w:val="28"/>
          <w:lang w:eastAsia="ru-RU"/>
        </w:rPr>
        <w:t>тыс. руб.</w:t>
      </w:r>
    </w:p>
    <w:p w:rsidR="002544B0" w:rsidRPr="00782313" w:rsidRDefault="002544B0" w:rsidP="00782313">
      <w:pPr>
        <w:pStyle w:val="ConsPlusTitle"/>
        <w:jc w:val="both"/>
        <w:rPr>
          <w:b w:val="0"/>
          <w:bCs/>
          <w:i/>
          <w:iCs/>
        </w:rPr>
      </w:pPr>
      <w:r w:rsidRPr="001C230A">
        <w:rPr>
          <w:b w:val="0"/>
          <w:bCs/>
          <w:color w:val="000000"/>
          <w:szCs w:val="28"/>
        </w:rPr>
        <w:t>В ходе исполнения бюджета в течение 20</w:t>
      </w:r>
      <w:r w:rsidR="006802C4">
        <w:rPr>
          <w:b w:val="0"/>
          <w:bCs/>
          <w:color w:val="000000"/>
          <w:szCs w:val="28"/>
        </w:rPr>
        <w:t>2</w:t>
      </w:r>
      <w:r w:rsidR="00426ED3">
        <w:rPr>
          <w:b w:val="0"/>
          <w:bCs/>
          <w:color w:val="000000"/>
          <w:szCs w:val="28"/>
        </w:rPr>
        <w:t>2</w:t>
      </w:r>
      <w:r w:rsidRPr="001C230A">
        <w:rPr>
          <w:b w:val="0"/>
          <w:bCs/>
          <w:color w:val="000000"/>
          <w:szCs w:val="28"/>
        </w:rPr>
        <w:t xml:space="preserve"> года в решение о бюджете внесено </w:t>
      </w:r>
      <w:r w:rsidR="00426ED3" w:rsidRPr="00426ED3">
        <w:rPr>
          <w:bCs/>
          <w:color w:val="000000"/>
          <w:szCs w:val="28"/>
        </w:rPr>
        <w:t>шесть</w:t>
      </w:r>
      <w:r w:rsidRPr="00A96C69">
        <w:rPr>
          <w:bCs/>
          <w:color w:val="000000"/>
          <w:szCs w:val="28"/>
        </w:rPr>
        <w:t xml:space="preserve"> изменений</w:t>
      </w:r>
      <w:r>
        <w:rPr>
          <w:b w:val="0"/>
          <w:bCs/>
          <w:color w:val="000000"/>
          <w:szCs w:val="28"/>
        </w:rPr>
        <w:t xml:space="preserve">. </w:t>
      </w:r>
      <w:r w:rsidRPr="00010E8A">
        <w:rPr>
          <w:b w:val="0"/>
          <w:bCs/>
          <w:i/>
          <w:iCs/>
          <w:color w:val="000000"/>
          <w:szCs w:val="28"/>
        </w:rPr>
        <w:t>В</w:t>
      </w:r>
      <w:r w:rsidRPr="00782313">
        <w:rPr>
          <w:b w:val="0"/>
          <w:bCs/>
          <w:i/>
          <w:iCs/>
          <w:color w:val="000000"/>
          <w:szCs w:val="28"/>
        </w:rPr>
        <w:t xml:space="preserve"> соответствии с рекомендациями, изложенными в Приказе Минфина РФ </w:t>
      </w:r>
      <w:r w:rsidRPr="00782313">
        <w:rPr>
          <w:b w:val="0"/>
          <w:bCs/>
          <w:i/>
          <w:iCs/>
        </w:rPr>
        <w:t>от 3 декабря 2010 г. N 552 «О порядке осуществления мониторинга и оценки качества управления региональными</w:t>
      </w:r>
      <w:r w:rsidR="006802C4">
        <w:rPr>
          <w:b w:val="0"/>
          <w:bCs/>
          <w:i/>
          <w:iCs/>
        </w:rPr>
        <w:t xml:space="preserve"> финансами»</w:t>
      </w:r>
      <w:r>
        <w:rPr>
          <w:b w:val="0"/>
          <w:bCs/>
          <w:i/>
          <w:iCs/>
        </w:rPr>
        <w:t xml:space="preserve"> количество изменений, внесенных в решение о бюджете не должно превышать 4 изменений в год, большее количество изменений наряду с другими индикаторами, снижает оценку</w:t>
      </w:r>
      <w:r w:rsidRPr="00782313">
        <w:rPr>
          <w:b w:val="0"/>
          <w:bCs/>
          <w:i/>
          <w:iCs/>
        </w:rPr>
        <w:t>качества управления муниципальными финансами</w:t>
      </w:r>
      <w:r>
        <w:rPr>
          <w:b w:val="0"/>
          <w:bCs/>
          <w:i/>
          <w:iCs/>
        </w:rPr>
        <w:t>.</w:t>
      </w:r>
    </w:p>
    <w:p w:rsidR="002544B0" w:rsidRPr="009907A0" w:rsidRDefault="002544B0" w:rsidP="00C74920">
      <w:pPr>
        <w:widowControl w:val="0"/>
        <w:tabs>
          <w:tab w:val="left" w:pos="426"/>
        </w:tabs>
        <w:autoSpaceDE w:val="0"/>
        <w:autoSpaceDN w:val="0"/>
        <w:adjustRightInd w:val="0"/>
        <w:spacing w:line="276" w:lineRule="auto"/>
        <w:ind w:firstLine="567"/>
        <w:jc w:val="both"/>
        <w:rPr>
          <w:color w:val="FF0000"/>
          <w:sz w:val="28"/>
          <w:szCs w:val="28"/>
          <w:lang w:eastAsia="ru-RU"/>
        </w:rPr>
      </w:pPr>
      <w:r>
        <w:rPr>
          <w:color w:val="000000"/>
          <w:sz w:val="28"/>
          <w:szCs w:val="28"/>
          <w:lang w:eastAsia="ru-RU"/>
        </w:rPr>
        <w:t>В</w:t>
      </w:r>
      <w:r w:rsidRPr="009907A0">
        <w:rPr>
          <w:color w:val="000000"/>
          <w:sz w:val="28"/>
          <w:szCs w:val="28"/>
          <w:lang w:eastAsia="ru-RU"/>
        </w:rPr>
        <w:t xml:space="preserve"> результате</w:t>
      </w:r>
      <w:r>
        <w:rPr>
          <w:color w:val="000000"/>
          <w:sz w:val="28"/>
          <w:szCs w:val="28"/>
          <w:lang w:eastAsia="ru-RU"/>
        </w:rPr>
        <w:t>, указанных изменений</w:t>
      </w:r>
      <w:r w:rsidRPr="009907A0">
        <w:rPr>
          <w:color w:val="000000"/>
          <w:sz w:val="28"/>
          <w:szCs w:val="28"/>
          <w:lang w:eastAsia="ru-RU"/>
        </w:rPr>
        <w:t xml:space="preserve"> доходная часть бюджета </w:t>
      </w:r>
      <w:r w:rsidR="006802C4">
        <w:rPr>
          <w:color w:val="000000"/>
          <w:sz w:val="28"/>
          <w:szCs w:val="28"/>
          <w:lang w:eastAsia="ru-RU"/>
        </w:rPr>
        <w:t>сокраще</w:t>
      </w:r>
      <w:r w:rsidRPr="009907A0">
        <w:rPr>
          <w:color w:val="000000"/>
          <w:sz w:val="28"/>
          <w:szCs w:val="28"/>
          <w:lang w:eastAsia="ru-RU"/>
        </w:rPr>
        <w:t xml:space="preserve">на на </w:t>
      </w:r>
      <w:r w:rsidR="0025582B">
        <w:rPr>
          <w:color w:val="000000"/>
          <w:sz w:val="28"/>
          <w:szCs w:val="28"/>
          <w:lang w:eastAsia="ru-RU"/>
        </w:rPr>
        <w:t>62 984,0</w:t>
      </w:r>
      <w:r w:rsidRPr="009907A0">
        <w:rPr>
          <w:color w:val="000000"/>
          <w:sz w:val="28"/>
          <w:szCs w:val="28"/>
          <w:lang w:eastAsia="ru-RU"/>
        </w:rPr>
        <w:t xml:space="preserve"> тыс. рублей (на </w:t>
      </w:r>
      <w:r w:rsidR="0025582B">
        <w:rPr>
          <w:color w:val="000000"/>
          <w:sz w:val="28"/>
          <w:szCs w:val="28"/>
          <w:lang w:eastAsia="ru-RU"/>
        </w:rPr>
        <w:t>18,2%</w:t>
      </w:r>
      <w:r w:rsidRPr="009907A0">
        <w:rPr>
          <w:color w:val="000000"/>
          <w:sz w:val="28"/>
          <w:szCs w:val="28"/>
          <w:lang w:eastAsia="ru-RU"/>
        </w:rPr>
        <w:t xml:space="preserve">), расходная – на </w:t>
      </w:r>
      <w:r w:rsidR="0025582B">
        <w:rPr>
          <w:color w:val="000000"/>
          <w:sz w:val="28"/>
          <w:szCs w:val="28"/>
          <w:lang w:eastAsia="ru-RU"/>
        </w:rPr>
        <w:t>52 316,9</w:t>
      </w:r>
      <w:r w:rsidRPr="009907A0">
        <w:rPr>
          <w:color w:val="000000"/>
          <w:sz w:val="28"/>
          <w:szCs w:val="28"/>
          <w:lang w:eastAsia="ru-RU"/>
        </w:rPr>
        <w:t xml:space="preserve"> тыс. рублей (на </w:t>
      </w:r>
      <w:r w:rsidR="0025582B">
        <w:rPr>
          <w:color w:val="000000"/>
          <w:sz w:val="28"/>
          <w:szCs w:val="28"/>
          <w:lang w:eastAsia="ru-RU"/>
        </w:rPr>
        <w:t>14,5</w:t>
      </w:r>
      <w:r w:rsidRPr="009907A0">
        <w:rPr>
          <w:color w:val="000000"/>
          <w:sz w:val="28"/>
          <w:szCs w:val="28"/>
          <w:lang w:eastAsia="ru-RU"/>
        </w:rPr>
        <w:t xml:space="preserve">%), </w:t>
      </w:r>
      <w:r w:rsidR="00125B29">
        <w:rPr>
          <w:color w:val="000000"/>
          <w:sz w:val="28"/>
          <w:szCs w:val="28"/>
          <w:lang w:eastAsia="ru-RU"/>
        </w:rPr>
        <w:t>де</w:t>
      </w:r>
      <w:r>
        <w:rPr>
          <w:color w:val="000000"/>
          <w:sz w:val="28"/>
          <w:szCs w:val="28"/>
          <w:lang w:eastAsia="ru-RU"/>
        </w:rPr>
        <w:t>фицит</w:t>
      </w:r>
      <w:r w:rsidR="0025582B">
        <w:rPr>
          <w:color w:val="000000"/>
          <w:sz w:val="28"/>
          <w:szCs w:val="28"/>
          <w:lang w:eastAsia="ru-RU"/>
        </w:rPr>
        <w:t>увелич</w:t>
      </w:r>
      <w:r w:rsidR="00125B29">
        <w:rPr>
          <w:color w:val="000000"/>
          <w:sz w:val="28"/>
          <w:szCs w:val="28"/>
          <w:lang w:eastAsia="ru-RU"/>
        </w:rPr>
        <w:t>е</w:t>
      </w:r>
      <w:r w:rsidRPr="009907A0">
        <w:rPr>
          <w:color w:val="000000"/>
          <w:sz w:val="28"/>
          <w:szCs w:val="28"/>
          <w:lang w:eastAsia="ru-RU"/>
        </w:rPr>
        <w:t xml:space="preserve">н на </w:t>
      </w:r>
      <w:r w:rsidR="0025582B">
        <w:rPr>
          <w:color w:val="000000"/>
          <w:sz w:val="28"/>
          <w:szCs w:val="28"/>
          <w:lang w:eastAsia="ru-RU"/>
        </w:rPr>
        <w:t>10 667,2</w:t>
      </w:r>
      <w:r w:rsidRPr="009907A0">
        <w:rPr>
          <w:color w:val="000000"/>
          <w:sz w:val="28"/>
          <w:szCs w:val="28"/>
          <w:lang w:eastAsia="ru-RU"/>
        </w:rPr>
        <w:t>тыс. рублей.</w:t>
      </w:r>
    </w:p>
    <w:p w:rsidR="002544B0" w:rsidRPr="0056512C" w:rsidRDefault="002544B0" w:rsidP="00C74920">
      <w:pPr>
        <w:spacing w:line="276" w:lineRule="auto"/>
        <w:ind w:firstLine="720"/>
        <w:jc w:val="right"/>
        <w:rPr>
          <w:color w:val="000000"/>
          <w:sz w:val="20"/>
          <w:szCs w:val="20"/>
          <w:lang w:eastAsia="ru-RU"/>
        </w:rPr>
      </w:pPr>
      <w:r>
        <w:rPr>
          <w:color w:val="000000"/>
          <w:sz w:val="20"/>
          <w:szCs w:val="20"/>
          <w:lang w:eastAsia="ru-RU"/>
        </w:rPr>
        <w:t>тысяч рублей</w:t>
      </w:r>
    </w:p>
    <w:tbl>
      <w:tblPr>
        <w:tblW w:w="9432" w:type="dxa"/>
        <w:tblInd w:w="93" w:type="dxa"/>
        <w:tblLook w:val="00A0"/>
      </w:tblPr>
      <w:tblGrid>
        <w:gridCol w:w="1553"/>
        <w:gridCol w:w="1567"/>
        <w:gridCol w:w="1304"/>
        <w:gridCol w:w="1361"/>
        <w:gridCol w:w="960"/>
        <w:gridCol w:w="1229"/>
        <w:gridCol w:w="1458"/>
      </w:tblGrid>
      <w:tr w:rsidR="002544B0" w:rsidRPr="0073497E" w:rsidTr="00426ED3">
        <w:trPr>
          <w:trHeight w:val="570"/>
        </w:trPr>
        <w:tc>
          <w:tcPr>
            <w:tcW w:w="1553" w:type="dxa"/>
            <w:tcBorders>
              <w:top w:val="single" w:sz="8" w:space="0" w:color="auto"/>
              <w:left w:val="single" w:sz="8" w:space="0" w:color="auto"/>
              <w:bottom w:val="single" w:sz="8" w:space="0" w:color="auto"/>
              <w:right w:val="single" w:sz="8" w:space="0" w:color="auto"/>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Основные характеристики</w:t>
            </w:r>
          </w:p>
        </w:tc>
        <w:tc>
          <w:tcPr>
            <w:tcW w:w="1567" w:type="dxa"/>
            <w:tcBorders>
              <w:top w:val="single" w:sz="8" w:space="0" w:color="auto"/>
              <w:left w:val="nil"/>
              <w:bottom w:val="single" w:sz="8" w:space="0" w:color="auto"/>
              <w:right w:val="single" w:sz="8" w:space="0" w:color="auto"/>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Первоначальный план</w:t>
            </w:r>
          </w:p>
        </w:tc>
        <w:tc>
          <w:tcPr>
            <w:tcW w:w="1304" w:type="dxa"/>
            <w:tcBorders>
              <w:top w:val="single" w:sz="8" w:space="0" w:color="auto"/>
              <w:left w:val="nil"/>
              <w:bottom w:val="single" w:sz="8" w:space="0" w:color="auto"/>
              <w:right w:val="single" w:sz="8" w:space="0" w:color="auto"/>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Уточненный план</w:t>
            </w:r>
          </w:p>
        </w:tc>
        <w:tc>
          <w:tcPr>
            <w:tcW w:w="2321" w:type="dxa"/>
            <w:gridSpan w:val="2"/>
            <w:tcBorders>
              <w:top w:val="single" w:sz="8" w:space="0" w:color="auto"/>
              <w:left w:val="nil"/>
              <w:bottom w:val="single" w:sz="8" w:space="0" w:color="auto"/>
              <w:right w:val="single" w:sz="8" w:space="0" w:color="000000"/>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Изменение плановых показателей (+,-,%)</w:t>
            </w:r>
          </w:p>
        </w:tc>
        <w:tc>
          <w:tcPr>
            <w:tcW w:w="1229" w:type="dxa"/>
            <w:tcBorders>
              <w:top w:val="single" w:sz="8" w:space="0" w:color="auto"/>
              <w:left w:val="nil"/>
              <w:bottom w:val="single" w:sz="8" w:space="0" w:color="auto"/>
              <w:right w:val="single" w:sz="8" w:space="0" w:color="auto"/>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Исполнено (ф.0503117)</w:t>
            </w:r>
          </w:p>
        </w:tc>
        <w:tc>
          <w:tcPr>
            <w:tcW w:w="1458" w:type="dxa"/>
            <w:tcBorders>
              <w:top w:val="single" w:sz="8" w:space="0" w:color="auto"/>
              <w:left w:val="nil"/>
              <w:bottom w:val="single" w:sz="8" w:space="0" w:color="auto"/>
              <w:right w:val="single" w:sz="8" w:space="0" w:color="auto"/>
            </w:tcBorders>
            <w:vAlign w:val="center"/>
          </w:tcPr>
          <w:p w:rsidR="002544B0" w:rsidRPr="0056512C" w:rsidRDefault="002544B0" w:rsidP="00C31B45">
            <w:pPr>
              <w:jc w:val="center"/>
              <w:rPr>
                <w:color w:val="000000"/>
                <w:sz w:val="18"/>
                <w:szCs w:val="18"/>
                <w:lang w:eastAsia="ru-RU"/>
              </w:rPr>
            </w:pPr>
            <w:r w:rsidRPr="0056512C">
              <w:rPr>
                <w:color w:val="000000"/>
                <w:sz w:val="18"/>
                <w:szCs w:val="18"/>
                <w:lang w:eastAsia="ru-RU"/>
              </w:rPr>
              <w:t>% исполнения к уточненному плану</w:t>
            </w:r>
          </w:p>
        </w:tc>
      </w:tr>
      <w:tr w:rsidR="00426ED3" w:rsidRPr="0073497E" w:rsidTr="00F46572">
        <w:trPr>
          <w:trHeight w:val="300"/>
        </w:trPr>
        <w:tc>
          <w:tcPr>
            <w:tcW w:w="1553" w:type="dxa"/>
            <w:tcBorders>
              <w:top w:val="nil"/>
              <w:left w:val="single" w:sz="8" w:space="0" w:color="auto"/>
              <w:bottom w:val="single" w:sz="8" w:space="0" w:color="auto"/>
              <w:right w:val="single" w:sz="8" w:space="0" w:color="auto"/>
            </w:tcBorders>
            <w:vAlign w:val="center"/>
          </w:tcPr>
          <w:p w:rsidR="00426ED3" w:rsidRPr="0056512C" w:rsidRDefault="00426ED3" w:rsidP="00426ED3">
            <w:pPr>
              <w:rPr>
                <w:color w:val="000000"/>
                <w:sz w:val="20"/>
                <w:szCs w:val="20"/>
                <w:lang w:eastAsia="ru-RU"/>
              </w:rPr>
            </w:pPr>
            <w:r w:rsidRPr="0056512C">
              <w:rPr>
                <w:color w:val="000000"/>
                <w:sz w:val="20"/>
                <w:szCs w:val="20"/>
                <w:lang w:eastAsia="ru-RU"/>
              </w:rPr>
              <w:t>Доходы</w:t>
            </w:r>
          </w:p>
        </w:tc>
        <w:tc>
          <w:tcPr>
            <w:tcW w:w="1567"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346 850,1</w:t>
            </w:r>
          </w:p>
        </w:tc>
        <w:tc>
          <w:tcPr>
            <w:tcW w:w="1304"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283 866,1</w:t>
            </w:r>
          </w:p>
        </w:tc>
        <w:tc>
          <w:tcPr>
            <w:tcW w:w="1361"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-62 984,0</w:t>
            </w:r>
          </w:p>
        </w:tc>
        <w:tc>
          <w:tcPr>
            <w:tcW w:w="960"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-18,2</w:t>
            </w:r>
          </w:p>
        </w:tc>
        <w:tc>
          <w:tcPr>
            <w:tcW w:w="1229"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316 301,9</w:t>
            </w:r>
          </w:p>
        </w:tc>
        <w:tc>
          <w:tcPr>
            <w:tcW w:w="1458" w:type="dxa"/>
            <w:tcBorders>
              <w:top w:val="nil"/>
              <w:left w:val="nil"/>
              <w:bottom w:val="single" w:sz="8" w:space="0" w:color="auto"/>
              <w:right w:val="single" w:sz="8" w:space="0" w:color="auto"/>
            </w:tcBorders>
          </w:tcPr>
          <w:p w:rsidR="00426ED3" w:rsidRPr="00426ED3" w:rsidRDefault="00426ED3" w:rsidP="00426ED3">
            <w:pPr>
              <w:rPr>
                <w:sz w:val="20"/>
                <w:szCs w:val="20"/>
              </w:rPr>
            </w:pPr>
            <w:r w:rsidRPr="00426ED3">
              <w:rPr>
                <w:sz w:val="20"/>
                <w:szCs w:val="20"/>
              </w:rPr>
              <w:t>111,4%</w:t>
            </w:r>
          </w:p>
        </w:tc>
      </w:tr>
      <w:tr w:rsidR="00426ED3" w:rsidRPr="0073497E" w:rsidTr="00F46572">
        <w:trPr>
          <w:trHeight w:val="300"/>
        </w:trPr>
        <w:tc>
          <w:tcPr>
            <w:tcW w:w="1553" w:type="dxa"/>
            <w:tcBorders>
              <w:top w:val="nil"/>
              <w:left w:val="single" w:sz="8" w:space="0" w:color="auto"/>
              <w:bottom w:val="single" w:sz="8" w:space="0" w:color="auto"/>
              <w:right w:val="single" w:sz="8" w:space="0" w:color="auto"/>
            </w:tcBorders>
            <w:vAlign w:val="center"/>
          </w:tcPr>
          <w:p w:rsidR="00426ED3" w:rsidRPr="0056512C" w:rsidRDefault="00426ED3" w:rsidP="00426ED3">
            <w:pPr>
              <w:rPr>
                <w:color w:val="000000"/>
                <w:sz w:val="20"/>
                <w:szCs w:val="20"/>
                <w:lang w:eastAsia="ru-RU"/>
              </w:rPr>
            </w:pPr>
            <w:r w:rsidRPr="0056512C">
              <w:rPr>
                <w:color w:val="000000"/>
                <w:sz w:val="20"/>
                <w:szCs w:val="20"/>
                <w:lang w:eastAsia="ru-RU"/>
              </w:rPr>
              <w:t>Расходы</w:t>
            </w:r>
          </w:p>
        </w:tc>
        <w:tc>
          <w:tcPr>
            <w:tcW w:w="1567"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360 505,2</w:t>
            </w:r>
          </w:p>
        </w:tc>
        <w:tc>
          <w:tcPr>
            <w:tcW w:w="1304"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308 188,4</w:t>
            </w:r>
          </w:p>
        </w:tc>
        <w:tc>
          <w:tcPr>
            <w:tcW w:w="1361"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-52 316,9</w:t>
            </w:r>
          </w:p>
        </w:tc>
        <w:tc>
          <w:tcPr>
            <w:tcW w:w="960"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-14,5</w:t>
            </w:r>
          </w:p>
        </w:tc>
        <w:tc>
          <w:tcPr>
            <w:tcW w:w="1229"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295 961,7</w:t>
            </w:r>
          </w:p>
        </w:tc>
        <w:tc>
          <w:tcPr>
            <w:tcW w:w="1458" w:type="dxa"/>
            <w:tcBorders>
              <w:top w:val="nil"/>
              <w:left w:val="nil"/>
              <w:bottom w:val="single" w:sz="8" w:space="0" w:color="auto"/>
              <w:right w:val="single" w:sz="8" w:space="0" w:color="auto"/>
            </w:tcBorders>
          </w:tcPr>
          <w:p w:rsidR="00426ED3" w:rsidRPr="00426ED3" w:rsidRDefault="00426ED3" w:rsidP="00426ED3">
            <w:pPr>
              <w:rPr>
                <w:sz w:val="20"/>
                <w:szCs w:val="20"/>
              </w:rPr>
            </w:pPr>
            <w:r w:rsidRPr="00426ED3">
              <w:rPr>
                <w:sz w:val="20"/>
                <w:szCs w:val="20"/>
              </w:rPr>
              <w:t>96,0%</w:t>
            </w:r>
          </w:p>
        </w:tc>
      </w:tr>
      <w:tr w:rsidR="00426ED3" w:rsidRPr="0073497E" w:rsidTr="00426ED3">
        <w:trPr>
          <w:trHeight w:val="540"/>
        </w:trPr>
        <w:tc>
          <w:tcPr>
            <w:tcW w:w="1553" w:type="dxa"/>
            <w:tcBorders>
              <w:top w:val="nil"/>
              <w:left w:val="single" w:sz="8" w:space="0" w:color="auto"/>
              <w:bottom w:val="single" w:sz="8" w:space="0" w:color="auto"/>
              <w:right w:val="single" w:sz="8" w:space="0" w:color="auto"/>
            </w:tcBorders>
            <w:vAlign w:val="center"/>
          </w:tcPr>
          <w:p w:rsidR="00426ED3" w:rsidRPr="0056512C" w:rsidRDefault="00426ED3" w:rsidP="00426ED3">
            <w:pPr>
              <w:rPr>
                <w:color w:val="000000"/>
                <w:sz w:val="20"/>
                <w:szCs w:val="20"/>
                <w:lang w:eastAsia="ru-RU"/>
              </w:rPr>
            </w:pPr>
            <w:r w:rsidRPr="0056512C">
              <w:rPr>
                <w:color w:val="000000"/>
                <w:sz w:val="20"/>
                <w:szCs w:val="20"/>
                <w:lang w:eastAsia="ru-RU"/>
              </w:rPr>
              <w:t>Дефицит (-)/ Профицит (+)</w:t>
            </w:r>
          </w:p>
        </w:tc>
        <w:tc>
          <w:tcPr>
            <w:tcW w:w="1567"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-13 655,1</w:t>
            </w:r>
          </w:p>
        </w:tc>
        <w:tc>
          <w:tcPr>
            <w:tcW w:w="1304"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-24 322,3</w:t>
            </w:r>
          </w:p>
        </w:tc>
        <w:tc>
          <w:tcPr>
            <w:tcW w:w="1361"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+10 667,2</w:t>
            </w:r>
          </w:p>
        </w:tc>
        <w:tc>
          <w:tcPr>
            <w:tcW w:w="960" w:type="dxa"/>
            <w:tcBorders>
              <w:top w:val="nil"/>
              <w:left w:val="nil"/>
              <w:bottom w:val="single" w:sz="8" w:space="0" w:color="auto"/>
              <w:right w:val="single" w:sz="8" w:space="0" w:color="auto"/>
            </w:tcBorders>
          </w:tcPr>
          <w:p w:rsidR="00426ED3" w:rsidRPr="00426ED3" w:rsidRDefault="00426ED3" w:rsidP="00426ED3">
            <w:pPr>
              <w:rPr>
                <w:sz w:val="20"/>
                <w:szCs w:val="20"/>
              </w:rPr>
            </w:pPr>
          </w:p>
        </w:tc>
        <w:tc>
          <w:tcPr>
            <w:tcW w:w="1229" w:type="dxa"/>
            <w:tcBorders>
              <w:top w:val="nil"/>
              <w:left w:val="nil"/>
              <w:bottom w:val="single" w:sz="8" w:space="0" w:color="auto"/>
              <w:right w:val="single" w:sz="8" w:space="0" w:color="auto"/>
            </w:tcBorders>
          </w:tcPr>
          <w:p w:rsidR="00426ED3" w:rsidRPr="00426ED3" w:rsidRDefault="0025582B" w:rsidP="00426ED3">
            <w:pPr>
              <w:rPr>
                <w:sz w:val="20"/>
                <w:szCs w:val="20"/>
              </w:rPr>
            </w:pPr>
            <w:r>
              <w:rPr>
                <w:sz w:val="20"/>
                <w:szCs w:val="20"/>
              </w:rPr>
              <w:t>20 340,2</w:t>
            </w:r>
          </w:p>
        </w:tc>
        <w:tc>
          <w:tcPr>
            <w:tcW w:w="1458" w:type="dxa"/>
            <w:tcBorders>
              <w:top w:val="nil"/>
              <w:left w:val="nil"/>
              <w:bottom w:val="single" w:sz="8" w:space="0" w:color="auto"/>
              <w:right w:val="single" w:sz="8" w:space="0" w:color="auto"/>
            </w:tcBorders>
            <w:vAlign w:val="center"/>
          </w:tcPr>
          <w:p w:rsidR="00426ED3" w:rsidRPr="0073497E" w:rsidRDefault="00426ED3" w:rsidP="00426ED3">
            <w:pPr>
              <w:jc w:val="center"/>
              <w:rPr>
                <w:color w:val="000000"/>
                <w:sz w:val="20"/>
                <w:szCs w:val="20"/>
              </w:rPr>
            </w:pPr>
            <w:r w:rsidRPr="0073497E">
              <w:rPr>
                <w:color w:val="000000"/>
                <w:sz w:val="20"/>
                <w:szCs w:val="20"/>
              </w:rPr>
              <w:t>х</w:t>
            </w:r>
          </w:p>
        </w:tc>
      </w:tr>
    </w:tbl>
    <w:p w:rsidR="002544B0" w:rsidRDefault="002544B0" w:rsidP="00C74920">
      <w:pPr>
        <w:pStyle w:val="ConsPlusNormal"/>
        <w:spacing w:line="276" w:lineRule="auto"/>
        <w:ind w:firstLine="540"/>
        <w:jc w:val="both"/>
        <w:rPr>
          <w:b/>
          <w:i/>
          <w:color w:val="000000"/>
        </w:rPr>
      </w:pPr>
      <w:bookmarkStart w:id="0" w:name="_Hlk39835142"/>
      <w:r w:rsidRPr="009907A0">
        <w:rPr>
          <w:color w:val="000000"/>
        </w:rPr>
        <w:t>Фактическое поступление доходов за 20</w:t>
      </w:r>
      <w:r w:rsidR="009A71AC">
        <w:rPr>
          <w:color w:val="000000"/>
        </w:rPr>
        <w:t>2</w:t>
      </w:r>
      <w:r w:rsidR="000F1DD0">
        <w:rPr>
          <w:color w:val="000000"/>
        </w:rPr>
        <w:t>2</w:t>
      </w:r>
      <w:r w:rsidRPr="009907A0">
        <w:rPr>
          <w:color w:val="000000"/>
        </w:rPr>
        <w:t xml:space="preserve"> год составило </w:t>
      </w:r>
      <w:r w:rsidR="000F1DD0">
        <w:rPr>
          <w:color w:val="000000"/>
        </w:rPr>
        <w:t>316 301,9</w:t>
      </w:r>
      <w:r w:rsidRPr="009907A0">
        <w:rPr>
          <w:color w:val="000000"/>
        </w:rPr>
        <w:t>тыс. рублей (</w:t>
      </w:r>
      <w:r w:rsidR="000F1DD0">
        <w:rPr>
          <w:color w:val="000000"/>
        </w:rPr>
        <w:t>81,8</w:t>
      </w:r>
      <w:r w:rsidRPr="009907A0">
        <w:rPr>
          <w:color w:val="000000"/>
        </w:rPr>
        <w:t xml:space="preserve">% утвержденного первоначального плана и </w:t>
      </w:r>
      <w:r>
        <w:rPr>
          <w:color w:val="000000"/>
        </w:rPr>
        <w:t>1</w:t>
      </w:r>
      <w:r w:rsidR="000F1DD0">
        <w:rPr>
          <w:color w:val="000000"/>
        </w:rPr>
        <w:t>11,4</w:t>
      </w:r>
      <w:r w:rsidRPr="009907A0">
        <w:rPr>
          <w:color w:val="000000"/>
        </w:rPr>
        <w:t xml:space="preserve">% уточненного плана), расходная часть бюджета </w:t>
      </w:r>
      <w:r w:rsidR="000F1DD0">
        <w:rPr>
          <w:color w:val="000000"/>
        </w:rPr>
        <w:t>Фё</w:t>
      </w:r>
      <w:r>
        <w:rPr>
          <w:color w:val="000000"/>
        </w:rPr>
        <w:t>доровского</w:t>
      </w:r>
      <w:r w:rsidRPr="009907A0">
        <w:rPr>
          <w:color w:val="000000"/>
        </w:rPr>
        <w:t xml:space="preserve"> городского поселения исполнена в сумме </w:t>
      </w:r>
      <w:r w:rsidR="000F1DD0">
        <w:rPr>
          <w:color w:val="000000"/>
        </w:rPr>
        <w:t>295 961,7</w:t>
      </w:r>
      <w:r w:rsidRPr="009907A0">
        <w:rPr>
          <w:color w:val="000000"/>
        </w:rPr>
        <w:t>тыс. рублей (</w:t>
      </w:r>
      <w:r w:rsidR="00C90EB4">
        <w:rPr>
          <w:color w:val="000000"/>
        </w:rPr>
        <w:t>85,5</w:t>
      </w:r>
      <w:r w:rsidRPr="009907A0">
        <w:rPr>
          <w:color w:val="000000"/>
        </w:rPr>
        <w:t xml:space="preserve">% и </w:t>
      </w:r>
      <w:r>
        <w:rPr>
          <w:color w:val="000000"/>
        </w:rPr>
        <w:t>9</w:t>
      </w:r>
      <w:r w:rsidR="00C90EB4">
        <w:rPr>
          <w:color w:val="000000"/>
        </w:rPr>
        <w:t>6,0</w:t>
      </w:r>
      <w:r w:rsidRPr="009907A0">
        <w:rPr>
          <w:color w:val="000000"/>
        </w:rPr>
        <w:t xml:space="preserve">% соответственно), </w:t>
      </w:r>
      <w:r>
        <w:rPr>
          <w:color w:val="000000"/>
        </w:rPr>
        <w:t>бюджет исполнен с профицитом–</w:t>
      </w:r>
      <w:r w:rsidR="00C90EB4">
        <w:rPr>
          <w:color w:val="000000"/>
        </w:rPr>
        <w:t>20 340,2</w:t>
      </w:r>
      <w:r w:rsidRPr="009907A0">
        <w:rPr>
          <w:color w:val="000000"/>
        </w:rPr>
        <w:t>тыс. рублей.</w:t>
      </w:r>
    </w:p>
    <w:p w:rsidR="00175D54" w:rsidRPr="00175D54" w:rsidRDefault="00175D54" w:rsidP="00175D54">
      <w:pPr>
        <w:pStyle w:val="ae"/>
        <w:spacing w:line="276" w:lineRule="auto"/>
        <w:ind w:firstLine="540"/>
        <w:jc w:val="both"/>
        <w:rPr>
          <w:b/>
          <w:i/>
          <w:color w:val="000000"/>
        </w:rPr>
      </w:pPr>
      <w:r w:rsidRPr="00175D54">
        <w:rPr>
          <w:i/>
          <w:sz w:val="28"/>
          <w:szCs w:val="28"/>
        </w:rPr>
        <w:t>Основные характеристики бюджета, содержащиеся в решении о бюджете, соответствуют статье 184.1 БК РФ.</w:t>
      </w:r>
    </w:p>
    <w:bookmarkEnd w:id="0"/>
    <w:p w:rsidR="002544B0" w:rsidRPr="00E007B6" w:rsidRDefault="002544B0" w:rsidP="00327933">
      <w:pPr>
        <w:tabs>
          <w:tab w:val="left" w:pos="888"/>
          <w:tab w:val="center" w:pos="4949"/>
        </w:tabs>
        <w:autoSpaceDE w:val="0"/>
        <w:autoSpaceDN w:val="0"/>
        <w:adjustRightInd w:val="0"/>
        <w:ind w:firstLine="540"/>
        <w:jc w:val="center"/>
        <w:rPr>
          <w:b/>
          <w:color w:val="000000"/>
          <w:sz w:val="28"/>
          <w:szCs w:val="28"/>
        </w:rPr>
      </w:pPr>
      <w:r w:rsidRPr="00E007B6">
        <w:rPr>
          <w:b/>
          <w:color w:val="000000"/>
          <w:sz w:val="28"/>
          <w:szCs w:val="28"/>
          <w:lang w:eastAsia="ru-RU"/>
        </w:rPr>
        <w:lastRenderedPageBreak/>
        <w:t>Результаты проверки и анализа исполнения</w:t>
      </w:r>
    </w:p>
    <w:p w:rsidR="002544B0" w:rsidRDefault="002544B0" w:rsidP="00327933">
      <w:pPr>
        <w:shd w:val="clear" w:color="auto" w:fill="FFFFFF"/>
        <w:tabs>
          <w:tab w:val="left" w:pos="634"/>
        </w:tabs>
        <w:jc w:val="center"/>
        <w:rPr>
          <w:b/>
          <w:color w:val="000000"/>
          <w:sz w:val="28"/>
          <w:szCs w:val="28"/>
        </w:rPr>
      </w:pPr>
      <w:r w:rsidRPr="0034303E">
        <w:rPr>
          <w:b/>
          <w:color w:val="000000"/>
          <w:sz w:val="28"/>
          <w:szCs w:val="28"/>
        </w:rPr>
        <w:t xml:space="preserve">доходной части бюджета </w:t>
      </w:r>
      <w:r>
        <w:rPr>
          <w:b/>
          <w:color w:val="000000"/>
          <w:sz w:val="28"/>
          <w:szCs w:val="28"/>
        </w:rPr>
        <w:t>Ф</w:t>
      </w:r>
      <w:r w:rsidR="009A71AC">
        <w:rPr>
          <w:b/>
          <w:color w:val="000000"/>
          <w:sz w:val="28"/>
          <w:szCs w:val="28"/>
        </w:rPr>
        <w:t>ё</w:t>
      </w:r>
      <w:r>
        <w:rPr>
          <w:b/>
          <w:color w:val="000000"/>
          <w:sz w:val="28"/>
          <w:szCs w:val="28"/>
        </w:rPr>
        <w:t>доровского</w:t>
      </w:r>
      <w:r w:rsidRPr="0034303E">
        <w:rPr>
          <w:b/>
          <w:color w:val="000000"/>
          <w:sz w:val="28"/>
          <w:szCs w:val="28"/>
        </w:rPr>
        <w:t xml:space="preserve"> городского поселения</w:t>
      </w:r>
    </w:p>
    <w:p w:rsidR="009A71AC" w:rsidRDefault="009A71AC" w:rsidP="009A71AC">
      <w:pPr>
        <w:shd w:val="clear" w:color="auto" w:fill="FFFFFF"/>
        <w:tabs>
          <w:tab w:val="left" w:pos="634"/>
        </w:tabs>
        <w:jc w:val="center"/>
        <w:rPr>
          <w:b/>
          <w:color w:val="000000"/>
          <w:sz w:val="28"/>
          <w:szCs w:val="28"/>
        </w:rPr>
      </w:pPr>
      <w:r w:rsidRPr="0052731E">
        <w:rPr>
          <w:b/>
          <w:color w:val="000000"/>
          <w:sz w:val="28"/>
          <w:szCs w:val="28"/>
        </w:rPr>
        <w:t xml:space="preserve">Тосненского </w:t>
      </w:r>
      <w:r>
        <w:rPr>
          <w:b/>
          <w:color w:val="000000"/>
          <w:sz w:val="28"/>
          <w:szCs w:val="28"/>
        </w:rPr>
        <w:t xml:space="preserve">муниципального </w:t>
      </w:r>
      <w:r w:rsidRPr="0052731E">
        <w:rPr>
          <w:b/>
          <w:color w:val="000000"/>
          <w:sz w:val="28"/>
          <w:szCs w:val="28"/>
        </w:rPr>
        <w:t>района Ленинградской области</w:t>
      </w:r>
    </w:p>
    <w:p w:rsidR="009A71AC" w:rsidRPr="0034303E" w:rsidRDefault="009A71AC" w:rsidP="00327933">
      <w:pPr>
        <w:shd w:val="clear" w:color="auto" w:fill="FFFFFF"/>
        <w:tabs>
          <w:tab w:val="left" w:pos="634"/>
        </w:tabs>
        <w:jc w:val="center"/>
        <w:rPr>
          <w:b/>
          <w:color w:val="000000"/>
          <w:sz w:val="28"/>
          <w:szCs w:val="28"/>
        </w:rPr>
      </w:pPr>
    </w:p>
    <w:p w:rsidR="00194180" w:rsidRPr="00F77EA0" w:rsidRDefault="00194180" w:rsidP="00194180">
      <w:pPr>
        <w:spacing w:before="120" w:line="276" w:lineRule="auto"/>
        <w:ind w:firstLine="567"/>
        <w:jc w:val="both"/>
        <w:rPr>
          <w:sz w:val="28"/>
          <w:szCs w:val="28"/>
        </w:rPr>
      </w:pPr>
      <w:r w:rsidRPr="00D949AF">
        <w:rPr>
          <w:color w:val="000000"/>
          <w:sz w:val="28"/>
          <w:szCs w:val="28"/>
        </w:rPr>
        <w:t xml:space="preserve">Решением совета депутатов </w:t>
      </w:r>
      <w:r>
        <w:rPr>
          <w:color w:val="000000"/>
          <w:sz w:val="28"/>
          <w:szCs w:val="28"/>
        </w:rPr>
        <w:t>Федоровского</w:t>
      </w:r>
      <w:r w:rsidRPr="00D949AF">
        <w:rPr>
          <w:color w:val="000000"/>
          <w:sz w:val="28"/>
          <w:szCs w:val="28"/>
        </w:rPr>
        <w:t xml:space="preserve"> городского поселения Тосненского района Ленинградской области </w:t>
      </w:r>
      <w:r>
        <w:rPr>
          <w:sz w:val="28"/>
          <w:szCs w:val="28"/>
          <w:lang w:eastAsia="ru-RU"/>
        </w:rPr>
        <w:t>от 23</w:t>
      </w:r>
      <w:r w:rsidRPr="00DC721A">
        <w:rPr>
          <w:sz w:val="28"/>
          <w:szCs w:val="28"/>
          <w:lang w:eastAsia="ru-RU"/>
        </w:rPr>
        <w:t>.12.202</w:t>
      </w:r>
      <w:r>
        <w:rPr>
          <w:sz w:val="28"/>
          <w:szCs w:val="28"/>
          <w:lang w:eastAsia="ru-RU"/>
        </w:rPr>
        <w:t>1</w:t>
      </w:r>
      <w:r w:rsidRPr="00DC721A">
        <w:rPr>
          <w:sz w:val="28"/>
          <w:szCs w:val="28"/>
          <w:lang w:eastAsia="ru-RU"/>
        </w:rPr>
        <w:t xml:space="preserve"> №</w:t>
      </w:r>
      <w:r>
        <w:rPr>
          <w:sz w:val="28"/>
          <w:szCs w:val="28"/>
          <w:lang w:eastAsia="ru-RU"/>
        </w:rPr>
        <w:t>208</w:t>
      </w:r>
      <w:r w:rsidRPr="00DC721A">
        <w:rPr>
          <w:sz w:val="28"/>
          <w:szCs w:val="28"/>
          <w:lang w:eastAsia="ru-RU"/>
        </w:rPr>
        <w:t xml:space="preserve"> «О бюджете Федоровского городского поселения Тосненского муниципального района Ленинградской области на 202</w:t>
      </w:r>
      <w:r>
        <w:rPr>
          <w:sz w:val="28"/>
          <w:szCs w:val="28"/>
          <w:lang w:eastAsia="ru-RU"/>
        </w:rPr>
        <w:t>2</w:t>
      </w:r>
      <w:r w:rsidRPr="00DC721A">
        <w:rPr>
          <w:sz w:val="28"/>
          <w:szCs w:val="28"/>
          <w:lang w:eastAsia="ru-RU"/>
        </w:rPr>
        <w:t xml:space="preserve"> год и на плановый период 202</w:t>
      </w:r>
      <w:r>
        <w:rPr>
          <w:sz w:val="28"/>
          <w:szCs w:val="28"/>
          <w:lang w:eastAsia="ru-RU"/>
        </w:rPr>
        <w:t>3</w:t>
      </w:r>
      <w:r w:rsidRPr="00DC721A">
        <w:rPr>
          <w:sz w:val="28"/>
          <w:szCs w:val="28"/>
          <w:lang w:eastAsia="ru-RU"/>
        </w:rPr>
        <w:t xml:space="preserve"> и 202</w:t>
      </w:r>
      <w:r>
        <w:rPr>
          <w:sz w:val="28"/>
          <w:szCs w:val="28"/>
          <w:lang w:eastAsia="ru-RU"/>
        </w:rPr>
        <w:t>4</w:t>
      </w:r>
      <w:r w:rsidRPr="00DC721A">
        <w:rPr>
          <w:sz w:val="28"/>
          <w:szCs w:val="28"/>
          <w:lang w:eastAsia="ru-RU"/>
        </w:rPr>
        <w:t xml:space="preserve"> годов» </w:t>
      </w:r>
      <w:r w:rsidRPr="00EB161B">
        <w:rPr>
          <w:color w:val="000000"/>
          <w:sz w:val="28"/>
          <w:szCs w:val="28"/>
        </w:rPr>
        <w:t xml:space="preserve">(ред. </w:t>
      </w:r>
      <w:r>
        <w:rPr>
          <w:color w:val="000000"/>
          <w:sz w:val="28"/>
          <w:szCs w:val="28"/>
        </w:rPr>
        <w:t>о</w:t>
      </w:r>
      <w:r w:rsidRPr="00EB161B">
        <w:rPr>
          <w:color w:val="000000"/>
          <w:sz w:val="28"/>
          <w:szCs w:val="28"/>
        </w:rPr>
        <w:t xml:space="preserve">т </w:t>
      </w:r>
      <w:bookmarkStart w:id="1" w:name="_Hlk37003572"/>
      <w:r>
        <w:rPr>
          <w:color w:val="000000"/>
          <w:sz w:val="28"/>
          <w:szCs w:val="28"/>
        </w:rPr>
        <w:t>22</w:t>
      </w:r>
      <w:r w:rsidRPr="00EB161B">
        <w:rPr>
          <w:color w:val="000000"/>
          <w:sz w:val="28"/>
          <w:szCs w:val="28"/>
        </w:rPr>
        <w:t>.1</w:t>
      </w:r>
      <w:r>
        <w:rPr>
          <w:color w:val="000000"/>
          <w:sz w:val="28"/>
          <w:szCs w:val="28"/>
        </w:rPr>
        <w:t>2</w:t>
      </w:r>
      <w:r w:rsidRPr="00EB161B">
        <w:rPr>
          <w:color w:val="000000"/>
          <w:sz w:val="28"/>
          <w:szCs w:val="28"/>
        </w:rPr>
        <w:t>.20</w:t>
      </w:r>
      <w:bookmarkEnd w:id="1"/>
      <w:r>
        <w:rPr>
          <w:color w:val="000000"/>
          <w:sz w:val="28"/>
          <w:szCs w:val="28"/>
        </w:rPr>
        <w:t>22 №20</w:t>
      </w:r>
      <w:r w:rsidRPr="00EB161B">
        <w:rPr>
          <w:color w:val="000000"/>
          <w:sz w:val="28"/>
          <w:szCs w:val="28"/>
        </w:rPr>
        <w:t>)</w:t>
      </w:r>
      <w:r w:rsidRPr="00D949AF">
        <w:rPr>
          <w:color w:val="000000"/>
          <w:sz w:val="28"/>
          <w:szCs w:val="28"/>
          <w:lang w:eastAsia="ru-RU"/>
        </w:rPr>
        <w:t>в рамках закрепленных за администрацией полномочий главного</w:t>
      </w:r>
      <w:r>
        <w:rPr>
          <w:color w:val="000000"/>
          <w:sz w:val="28"/>
          <w:szCs w:val="28"/>
          <w:lang w:eastAsia="ru-RU"/>
        </w:rPr>
        <w:t xml:space="preserve"> администратора доходов бюджета</w:t>
      </w:r>
      <w:r w:rsidRPr="00D949AF">
        <w:rPr>
          <w:color w:val="000000"/>
          <w:sz w:val="28"/>
          <w:szCs w:val="28"/>
          <w:lang w:eastAsia="ru-RU"/>
        </w:rPr>
        <w:t xml:space="preserve"> утверждены бюджетные назначения по доходам в сумме </w:t>
      </w:r>
      <w:r>
        <w:rPr>
          <w:color w:val="000000"/>
          <w:sz w:val="28"/>
          <w:szCs w:val="28"/>
          <w:lang w:eastAsia="ru-RU"/>
        </w:rPr>
        <w:t xml:space="preserve">283 866,079 </w:t>
      </w:r>
      <w:r w:rsidRPr="00D949AF">
        <w:rPr>
          <w:color w:val="000000"/>
          <w:sz w:val="28"/>
          <w:szCs w:val="28"/>
          <w:lang w:eastAsia="ru-RU"/>
        </w:rPr>
        <w:t>рублей</w:t>
      </w:r>
      <w:r w:rsidRPr="00D949AF">
        <w:rPr>
          <w:color w:val="000000"/>
          <w:sz w:val="28"/>
          <w:szCs w:val="28"/>
        </w:rPr>
        <w:t xml:space="preserve">и исполнены </w:t>
      </w:r>
      <w:r w:rsidRPr="00F77EA0">
        <w:rPr>
          <w:sz w:val="28"/>
          <w:szCs w:val="28"/>
        </w:rPr>
        <w:t>на 111,4% в сумме 316 301,9 тыс. рублей.</w:t>
      </w:r>
    </w:p>
    <w:p w:rsidR="00194180" w:rsidRPr="00C42FED" w:rsidRDefault="00194180" w:rsidP="00194180">
      <w:pPr>
        <w:spacing w:line="276" w:lineRule="auto"/>
        <w:ind w:firstLine="567"/>
        <w:jc w:val="right"/>
        <w:rPr>
          <w:color w:val="000000"/>
          <w:sz w:val="20"/>
          <w:szCs w:val="20"/>
        </w:rPr>
      </w:pPr>
      <w:r>
        <w:rPr>
          <w:color w:val="000000"/>
          <w:sz w:val="20"/>
          <w:szCs w:val="20"/>
        </w:rPr>
        <w:t>Тыс. рублей</w:t>
      </w:r>
    </w:p>
    <w:tbl>
      <w:tblPr>
        <w:tblW w:w="9209" w:type="dxa"/>
        <w:tblInd w:w="113" w:type="dxa"/>
        <w:tblLook w:val="00A0"/>
      </w:tblPr>
      <w:tblGrid>
        <w:gridCol w:w="2508"/>
        <w:gridCol w:w="1173"/>
        <w:gridCol w:w="1377"/>
        <w:gridCol w:w="1490"/>
        <w:gridCol w:w="991"/>
        <w:gridCol w:w="1670"/>
      </w:tblGrid>
      <w:tr w:rsidR="00194180" w:rsidRPr="00F87E6E" w:rsidTr="00F46572">
        <w:trPr>
          <w:trHeight w:val="312"/>
        </w:trPr>
        <w:tc>
          <w:tcPr>
            <w:tcW w:w="2508"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18"/>
                <w:szCs w:val="18"/>
                <w:lang w:eastAsia="ru-RU"/>
              </w:rPr>
            </w:pPr>
          </w:p>
        </w:tc>
        <w:tc>
          <w:tcPr>
            <w:tcW w:w="2550" w:type="dxa"/>
            <w:gridSpan w:val="2"/>
            <w:tcBorders>
              <w:top w:val="single" w:sz="4" w:space="0" w:color="auto"/>
              <w:left w:val="nil"/>
              <w:bottom w:val="single" w:sz="4" w:space="0" w:color="auto"/>
              <w:right w:val="single" w:sz="4" w:space="0" w:color="auto"/>
            </w:tcBorders>
            <w:vAlign w:val="center"/>
          </w:tcPr>
          <w:p w:rsidR="00194180" w:rsidRPr="00F87E6E" w:rsidRDefault="00194180" w:rsidP="00F46572">
            <w:pPr>
              <w:jc w:val="center"/>
              <w:rPr>
                <w:sz w:val="18"/>
                <w:szCs w:val="18"/>
                <w:lang w:eastAsia="ru-RU"/>
              </w:rPr>
            </w:pPr>
            <w:r w:rsidRPr="00F87E6E">
              <w:rPr>
                <w:sz w:val="18"/>
                <w:szCs w:val="18"/>
                <w:lang w:eastAsia="ru-RU"/>
              </w:rPr>
              <w:t>Бюджетные (прогнозные) назначения на 20</w:t>
            </w:r>
            <w:r>
              <w:rPr>
                <w:sz w:val="18"/>
                <w:szCs w:val="18"/>
                <w:lang w:eastAsia="ru-RU"/>
              </w:rPr>
              <w:t>22</w:t>
            </w:r>
            <w:r w:rsidRPr="00F87E6E">
              <w:rPr>
                <w:sz w:val="18"/>
                <w:szCs w:val="18"/>
                <w:lang w:eastAsia="ru-RU"/>
              </w:rPr>
              <w:t xml:space="preserve"> год</w:t>
            </w:r>
          </w:p>
        </w:tc>
        <w:tc>
          <w:tcPr>
            <w:tcW w:w="2481" w:type="dxa"/>
            <w:gridSpan w:val="2"/>
            <w:tcBorders>
              <w:top w:val="single" w:sz="4" w:space="0" w:color="auto"/>
              <w:left w:val="nil"/>
              <w:bottom w:val="single" w:sz="4" w:space="0" w:color="auto"/>
              <w:right w:val="single" w:sz="4" w:space="0" w:color="auto"/>
            </w:tcBorders>
            <w:vAlign w:val="center"/>
          </w:tcPr>
          <w:p w:rsidR="00194180" w:rsidRPr="00F87E6E" w:rsidRDefault="00194180" w:rsidP="00F46572">
            <w:pPr>
              <w:jc w:val="center"/>
              <w:rPr>
                <w:sz w:val="18"/>
                <w:szCs w:val="18"/>
                <w:lang w:eastAsia="ru-RU"/>
              </w:rPr>
            </w:pPr>
          </w:p>
        </w:tc>
        <w:tc>
          <w:tcPr>
            <w:tcW w:w="167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18"/>
                <w:szCs w:val="18"/>
                <w:lang w:eastAsia="ru-RU"/>
              </w:rPr>
            </w:pPr>
          </w:p>
        </w:tc>
      </w:tr>
      <w:tr w:rsidR="00194180" w:rsidRPr="00F87E6E" w:rsidTr="00F46572">
        <w:trPr>
          <w:trHeight w:val="1005"/>
        </w:trPr>
        <w:tc>
          <w:tcPr>
            <w:tcW w:w="2508" w:type="dxa"/>
            <w:tcBorders>
              <w:top w:val="single" w:sz="4" w:space="0" w:color="auto"/>
              <w:left w:val="single" w:sz="4" w:space="0" w:color="auto"/>
              <w:bottom w:val="nil"/>
              <w:right w:val="single" w:sz="4" w:space="0" w:color="auto"/>
            </w:tcBorders>
          </w:tcPr>
          <w:p w:rsidR="00194180" w:rsidRPr="00F87E6E" w:rsidRDefault="00194180" w:rsidP="00F46572">
            <w:pPr>
              <w:jc w:val="center"/>
              <w:rPr>
                <w:sz w:val="16"/>
                <w:szCs w:val="16"/>
                <w:lang w:eastAsia="ru-RU"/>
              </w:rPr>
            </w:pPr>
            <w:r w:rsidRPr="00F87E6E">
              <w:rPr>
                <w:sz w:val="16"/>
                <w:szCs w:val="16"/>
                <w:lang w:eastAsia="ru-RU"/>
              </w:rPr>
              <w:t xml:space="preserve">Наименование  </w:t>
            </w:r>
            <w:r>
              <w:rPr>
                <w:sz w:val="16"/>
                <w:szCs w:val="16"/>
                <w:lang w:eastAsia="ru-RU"/>
              </w:rPr>
              <w:t>вида доходов</w:t>
            </w:r>
          </w:p>
        </w:tc>
        <w:tc>
          <w:tcPr>
            <w:tcW w:w="1173" w:type="dxa"/>
            <w:tcBorders>
              <w:top w:val="single" w:sz="4" w:space="0" w:color="auto"/>
              <w:left w:val="nil"/>
              <w:bottom w:val="single" w:sz="4" w:space="0" w:color="auto"/>
              <w:right w:val="single" w:sz="4" w:space="0" w:color="auto"/>
            </w:tcBorders>
            <w:vAlign w:val="center"/>
          </w:tcPr>
          <w:p w:rsidR="00194180" w:rsidRDefault="00194180" w:rsidP="00F46572">
            <w:pPr>
              <w:jc w:val="center"/>
              <w:rPr>
                <w:sz w:val="18"/>
                <w:szCs w:val="18"/>
                <w:lang w:eastAsia="ru-RU"/>
              </w:rPr>
            </w:pPr>
            <w:r w:rsidRPr="00F87E6E">
              <w:rPr>
                <w:sz w:val="18"/>
                <w:szCs w:val="18"/>
                <w:lang w:eastAsia="ru-RU"/>
              </w:rPr>
              <w:t xml:space="preserve">Решение о бюджете от </w:t>
            </w:r>
            <w:r>
              <w:rPr>
                <w:sz w:val="18"/>
                <w:szCs w:val="18"/>
                <w:lang w:eastAsia="ru-RU"/>
              </w:rPr>
              <w:t>23.</w:t>
            </w:r>
            <w:r w:rsidRPr="00F87E6E">
              <w:rPr>
                <w:sz w:val="18"/>
                <w:szCs w:val="18"/>
                <w:lang w:eastAsia="ru-RU"/>
              </w:rPr>
              <w:t>12.20</w:t>
            </w:r>
            <w:r>
              <w:rPr>
                <w:sz w:val="18"/>
                <w:szCs w:val="18"/>
                <w:lang w:eastAsia="ru-RU"/>
              </w:rPr>
              <w:t>21</w:t>
            </w:r>
            <w:r w:rsidRPr="00F87E6E">
              <w:rPr>
                <w:sz w:val="18"/>
                <w:szCs w:val="18"/>
                <w:lang w:eastAsia="ru-RU"/>
              </w:rPr>
              <w:t xml:space="preserve"> № </w:t>
            </w:r>
            <w:r>
              <w:rPr>
                <w:sz w:val="18"/>
                <w:szCs w:val="18"/>
                <w:lang w:eastAsia="ru-RU"/>
              </w:rPr>
              <w:t>208</w:t>
            </w:r>
          </w:p>
          <w:p w:rsidR="00194180" w:rsidRPr="00F87E6E" w:rsidRDefault="00194180" w:rsidP="00F46572">
            <w:pPr>
              <w:jc w:val="center"/>
              <w:rPr>
                <w:sz w:val="18"/>
                <w:szCs w:val="18"/>
                <w:lang w:eastAsia="ru-RU"/>
              </w:rPr>
            </w:pPr>
            <w:r>
              <w:rPr>
                <w:sz w:val="18"/>
                <w:szCs w:val="18"/>
                <w:lang w:eastAsia="ru-RU"/>
              </w:rPr>
              <w:t xml:space="preserve"> (изм. от 22.12.2022 №20)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18"/>
                <w:szCs w:val="18"/>
                <w:lang w:eastAsia="ru-RU"/>
              </w:rPr>
            </w:pPr>
          </w:p>
          <w:p w:rsidR="00194180" w:rsidRPr="00F87E6E" w:rsidRDefault="00194180" w:rsidP="00F46572">
            <w:pPr>
              <w:jc w:val="center"/>
              <w:rPr>
                <w:sz w:val="18"/>
                <w:szCs w:val="18"/>
                <w:lang w:eastAsia="ru-RU"/>
              </w:rPr>
            </w:pPr>
            <w:r w:rsidRPr="00F87E6E">
              <w:rPr>
                <w:sz w:val="18"/>
                <w:szCs w:val="18"/>
                <w:lang w:eastAsia="ru-RU"/>
              </w:rPr>
              <w:t>ф.0503117 (уточненные показатели бюджета)</w:t>
            </w:r>
          </w:p>
        </w:tc>
        <w:tc>
          <w:tcPr>
            <w:tcW w:w="1490" w:type="dxa"/>
            <w:tcBorders>
              <w:top w:val="single" w:sz="4" w:space="0" w:color="auto"/>
              <w:left w:val="single" w:sz="4" w:space="0" w:color="auto"/>
              <w:right w:val="single" w:sz="4" w:space="0" w:color="auto"/>
            </w:tcBorders>
          </w:tcPr>
          <w:p w:rsidR="00194180" w:rsidRPr="00F87E6E" w:rsidRDefault="00194180" w:rsidP="00F46572">
            <w:pPr>
              <w:ind w:left="-108" w:right="-108"/>
              <w:jc w:val="center"/>
              <w:rPr>
                <w:sz w:val="18"/>
                <w:szCs w:val="18"/>
                <w:lang w:eastAsia="ru-RU"/>
              </w:rPr>
            </w:pPr>
          </w:p>
          <w:p w:rsidR="00194180" w:rsidRPr="00F87E6E" w:rsidRDefault="00194180" w:rsidP="00F46572">
            <w:pPr>
              <w:ind w:right="-108"/>
              <w:rPr>
                <w:sz w:val="18"/>
                <w:szCs w:val="18"/>
                <w:lang w:eastAsia="ru-RU"/>
              </w:rPr>
            </w:pPr>
          </w:p>
          <w:p w:rsidR="00194180" w:rsidRPr="00F87E6E" w:rsidRDefault="00194180" w:rsidP="00F46572">
            <w:pPr>
              <w:ind w:left="-108" w:right="-108"/>
              <w:jc w:val="center"/>
              <w:rPr>
                <w:sz w:val="18"/>
                <w:szCs w:val="18"/>
                <w:lang w:eastAsia="ru-RU"/>
              </w:rPr>
            </w:pPr>
            <w:r w:rsidRPr="00F87E6E">
              <w:rPr>
                <w:sz w:val="18"/>
                <w:szCs w:val="18"/>
                <w:lang w:eastAsia="ru-RU"/>
              </w:rPr>
              <w:t>Исполнение на отчетную дату</w:t>
            </w:r>
          </w:p>
        </w:tc>
        <w:tc>
          <w:tcPr>
            <w:tcW w:w="991" w:type="dxa"/>
            <w:tcBorders>
              <w:top w:val="single" w:sz="4" w:space="0" w:color="auto"/>
              <w:left w:val="nil"/>
              <w:right w:val="single" w:sz="4" w:space="0" w:color="auto"/>
            </w:tcBorders>
            <w:vAlign w:val="center"/>
          </w:tcPr>
          <w:p w:rsidR="00194180" w:rsidRPr="00F87E6E" w:rsidRDefault="00194180" w:rsidP="00F46572">
            <w:pPr>
              <w:ind w:left="-108" w:right="-108"/>
              <w:jc w:val="center"/>
              <w:rPr>
                <w:sz w:val="18"/>
                <w:szCs w:val="18"/>
                <w:lang w:eastAsia="ru-RU"/>
              </w:rPr>
            </w:pPr>
            <w:r w:rsidRPr="00F87E6E">
              <w:rPr>
                <w:sz w:val="18"/>
                <w:szCs w:val="18"/>
                <w:lang w:eastAsia="ru-RU"/>
              </w:rPr>
              <w:t>Исполнение, %</w:t>
            </w:r>
          </w:p>
        </w:tc>
        <w:tc>
          <w:tcPr>
            <w:tcW w:w="1670" w:type="dxa"/>
            <w:tcBorders>
              <w:top w:val="single" w:sz="4" w:space="0" w:color="auto"/>
              <w:left w:val="nil"/>
              <w:right w:val="single" w:sz="4" w:space="0" w:color="auto"/>
            </w:tcBorders>
            <w:vAlign w:val="center"/>
          </w:tcPr>
          <w:p w:rsidR="00194180" w:rsidRPr="00F87E6E" w:rsidRDefault="00194180" w:rsidP="00F46572">
            <w:pPr>
              <w:jc w:val="center"/>
              <w:rPr>
                <w:sz w:val="18"/>
                <w:szCs w:val="18"/>
                <w:lang w:eastAsia="ru-RU"/>
              </w:rPr>
            </w:pPr>
            <w:r w:rsidRPr="00F87E6E">
              <w:rPr>
                <w:sz w:val="18"/>
                <w:szCs w:val="18"/>
                <w:lang w:eastAsia="ru-RU"/>
              </w:rPr>
              <w:t>Не исполнено / перевыполнение (-,+) от утверждённых бюджетных назначений</w:t>
            </w:r>
          </w:p>
        </w:tc>
      </w:tr>
      <w:tr w:rsidR="00194180" w:rsidRPr="00F87E6E" w:rsidTr="00F46572">
        <w:trPr>
          <w:trHeight w:val="349"/>
        </w:trPr>
        <w:tc>
          <w:tcPr>
            <w:tcW w:w="2508" w:type="dxa"/>
            <w:tcBorders>
              <w:top w:val="single" w:sz="8" w:space="0" w:color="auto"/>
              <w:left w:val="single" w:sz="8" w:space="0" w:color="auto"/>
              <w:bottom w:val="single" w:sz="4" w:space="0" w:color="auto"/>
              <w:right w:val="single" w:sz="4" w:space="0" w:color="auto"/>
            </w:tcBorders>
          </w:tcPr>
          <w:p w:rsidR="00194180" w:rsidRPr="00F87E6E" w:rsidRDefault="00194180" w:rsidP="00F46572">
            <w:pPr>
              <w:jc w:val="center"/>
              <w:rPr>
                <w:b/>
                <w:bCs/>
                <w:sz w:val="18"/>
                <w:szCs w:val="18"/>
                <w:lang w:eastAsia="ru-RU"/>
              </w:rPr>
            </w:pPr>
            <w:r w:rsidRPr="00F87E6E">
              <w:rPr>
                <w:b/>
                <w:bCs/>
                <w:sz w:val="18"/>
                <w:szCs w:val="18"/>
                <w:lang w:eastAsia="ru-RU"/>
              </w:rPr>
              <w:t>Налоговые доходы в том числе:</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130 400,5</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130 400,5</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159 554,7</w:t>
            </w:r>
          </w:p>
        </w:tc>
        <w:tc>
          <w:tcPr>
            <w:tcW w:w="991" w:type="dxa"/>
            <w:tcBorders>
              <w:top w:val="single" w:sz="8"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122,4</w:t>
            </w:r>
          </w:p>
        </w:tc>
        <w:tc>
          <w:tcPr>
            <w:tcW w:w="1670" w:type="dxa"/>
            <w:tcBorders>
              <w:top w:val="single" w:sz="8"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+29 154,2</w:t>
            </w:r>
          </w:p>
        </w:tc>
      </w:tr>
      <w:tr w:rsidR="00194180" w:rsidRPr="00F87E6E" w:rsidTr="00F46572">
        <w:trPr>
          <w:trHeight w:val="32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Налог на доходы с физических лиц</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40 317,8</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40 317,8</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45 318,9</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sidRPr="00F87E6E">
              <w:rPr>
                <w:sz w:val="20"/>
                <w:szCs w:val="20"/>
                <w:lang w:eastAsia="ru-RU"/>
              </w:rPr>
              <w:t>11</w:t>
            </w:r>
            <w:r>
              <w:rPr>
                <w:sz w:val="20"/>
                <w:szCs w:val="20"/>
                <w:lang w:eastAsia="ru-RU"/>
              </w:rPr>
              <w:t>2,4</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+5 001,1</w:t>
            </w:r>
          </w:p>
        </w:tc>
      </w:tr>
      <w:tr w:rsidR="00194180" w:rsidRPr="00F87E6E" w:rsidTr="00F46572">
        <w:trPr>
          <w:trHeight w:val="32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Акцизы</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1 475,0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1 475,0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2 223,4</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150,7</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+748,4</w:t>
            </w:r>
          </w:p>
        </w:tc>
      </w:tr>
      <w:tr w:rsidR="00194180" w:rsidRPr="00F87E6E" w:rsidTr="00F46572">
        <w:trPr>
          <w:trHeight w:val="312"/>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Единый сельскохозяйственный налог</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2,1</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2,1</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49,1</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2 338</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+47,0</w:t>
            </w:r>
          </w:p>
        </w:tc>
      </w:tr>
      <w:tr w:rsidR="00194180" w:rsidRPr="00F87E6E" w:rsidTr="00F46572">
        <w:trPr>
          <w:trHeight w:val="300"/>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Налоги на имущество</w:t>
            </w:r>
            <w:r>
              <w:rPr>
                <w:sz w:val="20"/>
                <w:szCs w:val="20"/>
                <w:lang w:eastAsia="ru-RU"/>
              </w:rPr>
              <w:t xml:space="preserve"> с физических лиц</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3 658,0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3 658,0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sidRPr="00F87E6E">
              <w:rPr>
                <w:sz w:val="20"/>
                <w:szCs w:val="20"/>
                <w:lang w:eastAsia="ru-RU"/>
              </w:rPr>
              <w:t>3</w:t>
            </w:r>
            <w:r>
              <w:rPr>
                <w:sz w:val="20"/>
                <w:szCs w:val="20"/>
                <w:lang w:eastAsia="ru-RU"/>
              </w:rPr>
              <w:t> </w:t>
            </w:r>
            <w:r w:rsidRPr="00F87E6E">
              <w:rPr>
                <w:sz w:val="20"/>
                <w:szCs w:val="20"/>
                <w:lang w:eastAsia="ru-RU"/>
              </w:rPr>
              <w:t>545</w:t>
            </w:r>
            <w:r>
              <w:rPr>
                <w:sz w:val="20"/>
                <w:szCs w:val="20"/>
                <w:lang w:eastAsia="ru-RU"/>
              </w:rPr>
              <w:t>,3</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96,9</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-112,7</w:t>
            </w:r>
          </w:p>
        </w:tc>
      </w:tr>
      <w:tr w:rsidR="00194180" w:rsidRPr="00F87E6E" w:rsidTr="00F46572">
        <w:trPr>
          <w:trHeight w:val="26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Земельный налог с организаций</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56 032,0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56 032,0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66 004,0</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117,8</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+9 972,0</w:t>
            </w:r>
          </w:p>
        </w:tc>
      </w:tr>
      <w:tr w:rsidR="00194180" w:rsidRPr="00F87E6E" w:rsidTr="00F46572">
        <w:trPr>
          <w:trHeight w:val="482"/>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Земельный налог с физических лиц</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28 900,0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28 900,0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42 412,0</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sidRPr="00F87E6E">
              <w:rPr>
                <w:sz w:val="20"/>
                <w:szCs w:val="20"/>
                <w:lang w:eastAsia="ru-RU"/>
              </w:rPr>
              <w:t>14</w:t>
            </w:r>
            <w:r>
              <w:rPr>
                <w:sz w:val="20"/>
                <w:szCs w:val="20"/>
                <w:lang w:eastAsia="ru-RU"/>
              </w:rPr>
              <w:t>6,8</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+13 512,0</w:t>
            </w:r>
          </w:p>
        </w:tc>
      </w:tr>
      <w:tr w:rsidR="00194180" w:rsidRPr="00F87E6E" w:rsidTr="00F46572">
        <w:trPr>
          <w:trHeight w:val="26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Государственная пошлина</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15,6</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15,6</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1,9</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12,2</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-13,7</w:t>
            </w:r>
          </w:p>
        </w:tc>
      </w:tr>
      <w:tr w:rsidR="00194180" w:rsidRPr="00F87E6E" w:rsidTr="00F46572">
        <w:trPr>
          <w:trHeight w:val="300"/>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b/>
                <w:bCs/>
                <w:sz w:val="20"/>
                <w:szCs w:val="20"/>
                <w:lang w:eastAsia="ru-RU"/>
              </w:rPr>
            </w:pPr>
            <w:r w:rsidRPr="00F87E6E">
              <w:rPr>
                <w:b/>
                <w:bCs/>
                <w:sz w:val="20"/>
                <w:szCs w:val="20"/>
                <w:lang w:eastAsia="ru-RU"/>
              </w:rPr>
              <w:t>Неналоговые доходы, в том числе:</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9 258,5</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9 258,5</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12 646,7</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137,8</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+3 388,2</w:t>
            </w:r>
          </w:p>
        </w:tc>
      </w:tr>
      <w:tr w:rsidR="00194180" w:rsidRPr="00F87E6E" w:rsidTr="00F46572">
        <w:trPr>
          <w:trHeight w:val="315"/>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Доходы от аренды за земли</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6 603,2</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6 603,2</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6 538,9</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99,0</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-64,3</w:t>
            </w:r>
          </w:p>
        </w:tc>
      </w:tr>
      <w:tr w:rsidR="00194180" w:rsidRPr="00F87E6E" w:rsidTr="00F46572">
        <w:trPr>
          <w:trHeight w:val="878"/>
        </w:trPr>
        <w:tc>
          <w:tcPr>
            <w:tcW w:w="2508" w:type="dxa"/>
            <w:tcBorders>
              <w:top w:val="single" w:sz="4" w:space="0" w:color="auto"/>
              <w:left w:val="single" w:sz="8" w:space="0" w:color="auto"/>
              <w:bottom w:val="single" w:sz="4" w:space="0" w:color="auto"/>
              <w:right w:val="single" w:sz="4" w:space="0" w:color="auto"/>
            </w:tcBorders>
          </w:tcPr>
          <w:p w:rsidR="00194180" w:rsidRPr="00FA56B3" w:rsidRDefault="00194180" w:rsidP="00F46572">
            <w:pPr>
              <w:rPr>
                <w:sz w:val="20"/>
                <w:szCs w:val="20"/>
                <w:lang w:eastAsia="ru-RU"/>
              </w:rPr>
            </w:pPr>
            <w:r w:rsidRPr="00FA56B3">
              <w:rPr>
                <w:rFonts w:eastAsia="Times New Roman"/>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662,3</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662,3</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620,5</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sidRPr="00F87E6E">
              <w:rPr>
                <w:sz w:val="20"/>
                <w:szCs w:val="20"/>
                <w:lang w:eastAsia="ru-RU"/>
              </w:rPr>
              <w:t>93</w:t>
            </w:r>
            <w:r>
              <w:rPr>
                <w:sz w:val="20"/>
                <w:szCs w:val="20"/>
                <w:lang w:eastAsia="ru-RU"/>
              </w:rPr>
              <w:t>,7</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-41,8</w:t>
            </w:r>
          </w:p>
        </w:tc>
      </w:tr>
      <w:tr w:rsidR="00194180" w:rsidRPr="00F87E6E" w:rsidTr="00F46572">
        <w:trPr>
          <w:trHeight w:val="668"/>
        </w:trPr>
        <w:tc>
          <w:tcPr>
            <w:tcW w:w="2508" w:type="dxa"/>
            <w:tcBorders>
              <w:top w:val="single" w:sz="4" w:space="0" w:color="auto"/>
              <w:left w:val="single" w:sz="8" w:space="0" w:color="auto"/>
              <w:bottom w:val="single" w:sz="4" w:space="0" w:color="auto"/>
              <w:right w:val="single" w:sz="4" w:space="0" w:color="auto"/>
            </w:tcBorders>
          </w:tcPr>
          <w:p w:rsidR="00194180" w:rsidRPr="00F77EA0" w:rsidRDefault="00194180" w:rsidP="00F46572">
            <w:pPr>
              <w:rPr>
                <w:rFonts w:eastAsia="Times New Roman"/>
                <w:sz w:val="20"/>
                <w:szCs w:val="20"/>
                <w:lang w:eastAsia="ru-RU"/>
              </w:rPr>
            </w:pPr>
            <w:r w:rsidRPr="00F77EA0">
              <w:rPr>
                <w:rFonts w:eastAsia="Times New Roman"/>
                <w:sz w:val="20"/>
                <w:szCs w:val="20"/>
                <w:lang w:eastAsia="ru-RU"/>
              </w:rPr>
              <w:t>Плата по соглашениям об установлении сервитута</w:t>
            </w:r>
          </w:p>
        </w:tc>
        <w:tc>
          <w:tcPr>
            <w:tcW w:w="1173" w:type="dxa"/>
            <w:tcBorders>
              <w:top w:val="single" w:sz="4" w:space="0" w:color="auto"/>
              <w:left w:val="nil"/>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0,5</w:t>
            </w:r>
          </w:p>
        </w:tc>
        <w:tc>
          <w:tcPr>
            <w:tcW w:w="1377" w:type="dxa"/>
            <w:tcBorders>
              <w:top w:val="single" w:sz="4" w:space="0" w:color="auto"/>
              <w:left w:val="nil"/>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0,5</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0,0</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w:t>
            </w:r>
          </w:p>
        </w:tc>
        <w:tc>
          <w:tcPr>
            <w:tcW w:w="1670" w:type="dxa"/>
            <w:tcBorders>
              <w:top w:val="nil"/>
              <w:left w:val="nil"/>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-0,5</w:t>
            </w:r>
          </w:p>
        </w:tc>
      </w:tr>
      <w:tr w:rsidR="00194180" w:rsidRPr="00F87E6E" w:rsidTr="00F46572">
        <w:trPr>
          <w:trHeight w:val="769"/>
        </w:trPr>
        <w:tc>
          <w:tcPr>
            <w:tcW w:w="2508" w:type="dxa"/>
            <w:tcBorders>
              <w:top w:val="single" w:sz="4" w:space="0" w:color="auto"/>
              <w:left w:val="single" w:sz="8" w:space="0" w:color="auto"/>
              <w:bottom w:val="single" w:sz="4" w:space="0" w:color="auto"/>
              <w:right w:val="single" w:sz="4" w:space="0" w:color="auto"/>
            </w:tcBorders>
          </w:tcPr>
          <w:p w:rsidR="00194180" w:rsidRPr="00FA56B3" w:rsidRDefault="00194180" w:rsidP="00F46572">
            <w:pPr>
              <w:rPr>
                <w:sz w:val="20"/>
                <w:szCs w:val="20"/>
                <w:lang w:eastAsia="ru-RU"/>
              </w:rPr>
            </w:pPr>
            <w:r w:rsidRPr="00FA56B3">
              <w:rPr>
                <w:rFonts w:eastAsia="Times New Roman"/>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Pr="00FA56B3">
              <w:rPr>
                <w:rFonts w:eastAsia="Times New Roman"/>
                <w:sz w:val="20"/>
                <w:szCs w:val="20"/>
                <w:lang w:eastAsia="ru-RU"/>
              </w:rPr>
              <w:lastRenderedPageBreak/>
              <w:t>бюджетных и автономных учреждений, а также имущества муниципальных унитарных предприятий, в том числе казенных)</w:t>
            </w:r>
            <w:r w:rsidRPr="00FA56B3">
              <w:rPr>
                <w:sz w:val="20"/>
                <w:szCs w:val="20"/>
                <w:lang w:eastAsia="ru-RU"/>
              </w:rPr>
              <w:t xml:space="preserve"> (наем)</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lastRenderedPageBreak/>
              <w:t>290,0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290,0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362,0</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124,8</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+72,0</w:t>
            </w:r>
          </w:p>
        </w:tc>
      </w:tr>
      <w:tr w:rsidR="00194180" w:rsidRPr="00F87E6E" w:rsidTr="00F46572">
        <w:trPr>
          <w:trHeight w:val="578"/>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lastRenderedPageBreak/>
              <w:t>Доходы от оказания платных услуг (работ) и компенсации затрат государства</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50,5</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50,5</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122,5</w:t>
            </w:r>
          </w:p>
        </w:tc>
        <w:tc>
          <w:tcPr>
            <w:tcW w:w="991"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242,6</w:t>
            </w:r>
          </w:p>
        </w:tc>
        <w:tc>
          <w:tcPr>
            <w:tcW w:w="1670" w:type="dxa"/>
            <w:tcBorders>
              <w:top w:val="nil"/>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+72,0</w:t>
            </w:r>
          </w:p>
        </w:tc>
      </w:tr>
      <w:tr w:rsidR="00194180" w:rsidRPr="00F87E6E" w:rsidTr="00F46572">
        <w:trPr>
          <w:trHeight w:val="589"/>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Доходы от продажи материальных и нематериальных активов</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 xml:space="preserve"> 1 650,0</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 xml:space="preserve"> 1 650,0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4 982,8</w:t>
            </w:r>
          </w:p>
        </w:tc>
        <w:tc>
          <w:tcPr>
            <w:tcW w:w="991"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302,0</w:t>
            </w:r>
          </w:p>
        </w:tc>
        <w:tc>
          <w:tcPr>
            <w:tcW w:w="167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+3 332,8</w:t>
            </w:r>
          </w:p>
        </w:tc>
      </w:tr>
      <w:tr w:rsidR="00194180" w:rsidRPr="00F87E6E" w:rsidTr="00F46572">
        <w:trPr>
          <w:trHeight w:val="32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sidRPr="00F87E6E">
              <w:rPr>
                <w:sz w:val="20"/>
                <w:szCs w:val="20"/>
                <w:lang w:eastAsia="ru-RU"/>
              </w:rPr>
              <w:t>Штрафы, санкции, возмещение ущерба</w:t>
            </w:r>
          </w:p>
        </w:tc>
        <w:tc>
          <w:tcPr>
            <w:tcW w:w="1173"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2,0</w:t>
            </w:r>
          </w:p>
        </w:tc>
        <w:tc>
          <w:tcPr>
            <w:tcW w:w="1377"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2,0</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19,8</w:t>
            </w:r>
          </w:p>
        </w:tc>
        <w:tc>
          <w:tcPr>
            <w:tcW w:w="991"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990,0</w:t>
            </w:r>
          </w:p>
        </w:tc>
        <w:tc>
          <w:tcPr>
            <w:tcW w:w="1670"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+17,8</w:t>
            </w:r>
          </w:p>
        </w:tc>
      </w:tr>
      <w:tr w:rsidR="00194180" w:rsidRPr="00F87E6E" w:rsidTr="00F46572">
        <w:trPr>
          <w:trHeight w:val="323"/>
        </w:trPr>
        <w:tc>
          <w:tcPr>
            <w:tcW w:w="2508" w:type="dxa"/>
            <w:tcBorders>
              <w:top w:val="single" w:sz="4" w:space="0" w:color="auto"/>
              <w:left w:val="single" w:sz="8" w:space="0" w:color="auto"/>
              <w:bottom w:val="single" w:sz="4" w:space="0" w:color="auto"/>
              <w:right w:val="single" w:sz="4" w:space="0" w:color="auto"/>
            </w:tcBorders>
          </w:tcPr>
          <w:p w:rsidR="00194180" w:rsidRPr="00F87E6E" w:rsidRDefault="00194180" w:rsidP="00F46572">
            <w:pPr>
              <w:rPr>
                <w:sz w:val="20"/>
                <w:szCs w:val="20"/>
                <w:lang w:eastAsia="ru-RU"/>
              </w:rPr>
            </w:pPr>
            <w:r>
              <w:rPr>
                <w:sz w:val="20"/>
                <w:szCs w:val="20"/>
                <w:lang w:eastAsia="ru-RU"/>
              </w:rPr>
              <w:t>Невыясненные поступления</w:t>
            </w:r>
          </w:p>
        </w:tc>
        <w:tc>
          <w:tcPr>
            <w:tcW w:w="1173" w:type="dxa"/>
            <w:tcBorders>
              <w:top w:val="single" w:sz="4" w:space="0" w:color="auto"/>
              <w:left w:val="single" w:sz="4" w:space="0" w:color="auto"/>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0,0</w:t>
            </w:r>
          </w:p>
        </w:tc>
        <w:tc>
          <w:tcPr>
            <w:tcW w:w="1377" w:type="dxa"/>
            <w:tcBorders>
              <w:top w:val="single" w:sz="4" w:space="0" w:color="auto"/>
              <w:left w:val="single" w:sz="4" w:space="0" w:color="auto"/>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0,0</w:t>
            </w:r>
          </w:p>
        </w:tc>
        <w:tc>
          <w:tcPr>
            <w:tcW w:w="1490" w:type="dxa"/>
            <w:tcBorders>
              <w:top w:val="single" w:sz="4" w:space="0" w:color="auto"/>
              <w:left w:val="single" w:sz="4" w:space="0" w:color="auto"/>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0,2</w:t>
            </w:r>
          </w:p>
        </w:tc>
        <w:tc>
          <w:tcPr>
            <w:tcW w:w="991" w:type="dxa"/>
            <w:tcBorders>
              <w:top w:val="single" w:sz="4" w:space="0" w:color="auto"/>
              <w:left w:val="nil"/>
              <w:bottom w:val="single" w:sz="4" w:space="0" w:color="auto"/>
              <w:right w:val="single" w:sz="4" w:space="0" w:color="auto"/>
            </w:tcBorders>
          </w:tcPr>
          <w:p w:rsidR="00194180" w:rsidRPr="00F87E6E" w:rsidRDefault="00194180" w:rsidP="00F46572">
            <w:pPr>
              <w:jc w:val="center"/>
              <w:rPr>
                <w:sz w:val="20"/>
                <w:szCs w:val="20"/>
                <w:lang w:eastAsia="ru-RU"/>
              </w:rPr>
            </w:pPr>
            <w:r>
              <w:rPr>
                <w:sz w:val="20"/>
                <w:szCs w:val="20"/>
                <w:lang w:eastAsia="ru-RU"/>
              </w:rPr>
              <w:t>-</w:t>
            </w:r>
          </w:p>
        </w:tc>
        <w:tc>
          <w:tcPr>
            <w:tcW w:w="1670" w:type="dxa"/>
            <w:tcBorders>
              <w:top w:val="single" w:sz="4" w:space="0" w:color="auto"/>
              <w:left w:val="nil"/>
              <w:bottom w:val="single" w:sz="4" w:space="0" w:color="auto"/>
              <w:right w:val="single" w:sz="4" w:space="0" w:color="auto"/>
            </w:tcBorders>
          </w:tcPr>
          <w:p w:rsidR="00194180" w:rsidRDefault="00194180" w:rsidP="00F46572">
            <w:pPr>
              <w:jc w:val="center"/>
              <w:rPr>
                <w:sz w:val="20"/>
                <w:szCs w:val="20"/>
                <w:lang w:eastAsia="ru-RU"/>
              </w:rPr>
            </w:pPr>
            <w:r>
              <w:rPr>
                <w:sz w:val="20"/>
                <w:szCs w:val="20"/>
                <w:lang w:eastAsia="ru-RU"/>
              </w:rPr>
              <w:t>+0,2</w:t>
            </w:r>
          </w:p>
        </w:tc>
      </w:tr>
      <w:tr w:rsidR="00194180" w:rsidRPr="00F87E6E" w:rsidTr="00F46572">
        <w:trPr>
          <w:trHeight w:val="300"/>
        </w:trPr>
        <w:tc>
          <w:tcPr>
            <w:tcW w:w="2508" w:type="dxa"/>
            <w:tcBorders>
              <w:top w:val="single" w:sz="4" w:space="0" w:color="auto"/>
              <w:left w:val="single" w:sz="8" w:space="0" w:color="auto"/>
              <w:bottom w:val="single" w:sz="8" w:space="0" w:color="auto"/>
              <w:right w:val="single" w:sz="4" w:space="0" w:color="auto"/>
            </w:tcBorders>
          </w:tcPr>
          <w:p w:rsidR="00194180" w:rsidRPr="00F87E6E" w:rsidRDefault="00194180" w:rsidP="00F46572">
            <w:pPr>
              <w:rPr>
                <w:b/>
                <w:bCs/>
                <w:sz w:val="20"/>
                <w:szCs w:val="20"/>
                <w:lang w:eastAsia="ru-RU"/>
              </w:rPr>
            </w:pPr>
            <w:r w:rsidRPr="00F87E6E">
              <w:rPr>
                <w:b/>
                <w:bCs/>
                <w:sz w:val="20"/>
                <w:szCs w:val="20"/>
                <w:lang w:eastAsia="ru-RU"/>
              </w:rPr>
              <w:t>Безвозмездные поступления</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144 207,1</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144 207,1</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144 100,5</w:t>
            </w:r>
          </w:p>
        </w:tc>
        <w:tc>
          <w:tcPr>
            <w:tcW w:w="991" w:type="dxa"/>
            <w:tcBorders>
              <w:top w:val="single" w:sz="4" w:space="0" w:color="auto"/>
              <w:left w:val="nil"/>
              <w:bottom w:val="single" w:sz="8"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99,9</w:t>
            </w:r>
          </w:p>
        </w:tc>
        <w:tc>
          <w:tcPr>
            <w:tcW w:w="1670" w:type="dxa"/>
            <w:tcBorders>
              <w:top w:val="single" w:sz="4" w:space="0" w:color="auto"/>
              <w:left w:val="nil"/>
              <w:bottom w:val="single" w:sz="8"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-106,9</w:t>
            </w:r>
          </w:p>
        </w:tc>
      </w:tr>
      <w:tr w:rsidR="00194180" w:rsidRPr="00F87E6E" w:rsidTr="00F46572">
        <w:trPr>
          <w:trHeight w:val="323"/>
        </w:trPr>
        <w:tc>
          <w:tcPr>
            <w:tcW w:w="2508" w:type="dxa"/>
            <w:tcBorders>
              <w:top w:val="single" w:sz="8" w:space="0" w:color="auto"/>
              <w:left w:val="single" w:sz="8" w:space="0" w:color="auto"/>
              <w:bottom w:val="single" w:sz="8" w:space="0" w:color="auto"/>
              <w:right w:val="single" w:sz="4" w:space="0" w:color="auto"/>
            </w:tcBorders>
          </w:tcPr>
          <w:p w:rsidR="00194180" w:rsidRPr="00F87E6E" w:rsidRDefault="00194180" w:rsidP="00F46572">
            <w:pPr>
              <w:rPr>
                <w:b/>
                <w:bCs/>
                <w:sz w:val="20"/>
                <w:szCs w:val="20"/>
                <w:lang w:eastAsia="ru-RU"/>
              </w:rPr>
            </w:pPr>
            <w:r w:rsidRPr="00F87E6E">
              <w:rPr>
                <w:b/>
                <w:bCs/>
                <w:sz w:val="20"/>
                <w:szCs w:val="20"/>
                <w:lang w:eastAsia="ru-RU"/>
              </w:rPr>
              <w:t>Доходы всего:</w:t>
            </w:r>
          </w:p>
        </w:tc>
        <w:tc>
          <w:tcPr>
            <w:tcW w:w="1173"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283 866,1</w:t>
            </w:r>
          </w:p>
        </w:tc>
        <w:tc>
          <w:tcPr>
            <w:tcW w:w="1377" w:type="dxa"/>
            <w:tcBorders>
              <w:top w:val="single" w:sz="4" w:space="0" w:color="auto"/>
              <w:left w:val="nil"/>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283 866,1</w:t>
            </w:r>
          </w:p>
        </w:tc>
        <w:tc>
          <w:tcPr>
            <w:tcW w:w="1490" w:type="dxa"/>
            <w:tcBorders>
              <w:top w:val="single" w:sz="4" w:space="0" w:color="auto"/>
              <w:left w:val="single" w:sz="4" w:space="0" w:color="auto"/>
              <w:bottom w:val="single" w:sz="4"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316 301,9</w:t>
            </w:r>
          </w:p>
        </w:tc>
        <w:tc>
          <w:tcPr>
            <w:tcW w:w="991" w:type="dxa"/>
            <w:tcBorders>
              <w:top w:val="nil"/>
              <w:left w:val="nil"/>
              <w:bottom w:val="single" w:sz="8"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111,4</w:t>
            </w:r>
          </w:p>
        </w:tc>
        <w:tc>
          <w:tcPr>
            <w:tcW w:w="1670" w:type="dxa"/>
            <w:tcBorders>
              <w:top w:val="nil"/>
              <w:left w:val="nil"/>
              <w:bottom w:val="single" w:sz="8" w:space="0" w:color="auto"/>
              <w:right w:val="single" w:sz="4" w:space="0" w:color="auto"/>
            </w:tcBorders>
          </w:tcPr>
          <w:p w:rsidR="00194180" w:rsidRPr="00F87E6E" w:rsidRDefault="00194180" w:rsidP="00F46572">
            <w:pPr>
              <w:jc w:val="center"/>
              <w:rPr>
                <w:b/>
                <w:bCs/>
                <w:sz w:val="20"/>
                <w:szCs w:val="20"/>
                <w:lang w:eastAsia="ru-RU"/>
              </w:rPr>
            </w:pPr>
            <w:r>
              <w:rPr>
                <w:b/>
                <w:bCs/>
                <w:sz w:val="20"/>
                <w:szCs w:val="20"/>
                <w:lang w:eastAsia="ru-RU"/>
              </w:rPr>
              <w:t>+32 435,8</w:t>
            </w:r>
          </w:p>
        </w:tc>
      </w:tr>
    </w:tbl>
    <w:p w:rsidR="002544B0" w:rsidRDefault="002544B0" w:rsidP="00AA6E53">
      <w:pPr>
        <w:spacing w:line="276" w:lineRule="auto"/>
        <w:ind w:firstLine="426"/>
        <w:jc w:val="both"/>
        <w:rPr>
          <w:color w:val="FF0000"/>
          <w:sz w:val="28"/>
          <w:szCs w:val="28"/>
        </w:rPr>
      </w:pPr>
    </w:p>
    <w:p w:rsidR="00194180" w:rsidRPr="00D949AF" w:rsidRDefault="00194180" w:rsidP="00194180">
      <w:pPr>
        <w:spacing w:line="276" w:lineRule="auto"/>
        <w:ind w:firstLine="426"/>
        <w:jc w:val="both"/>
        <w:rPr>
          <w:sz w:val="28"/>
          <w:szCs w:val="28"/>
          <w:lang w:eastAsia="ru-RU"/>
        </w:rPr>
      </w:pPr>
      <w:r w:rsidRPr="00D949AF">
        <w:rPr>
          <w:sz w:val="28"/>
          <w:szCs w:val="28"/>
          <w:lang w:eastAsia="ru-RU"/>
        </w:rPr>
        <w:t xml:space="preserve">Основную долю </w:t>
      </w:r>
      <w:r>
        <w:rPr>
          <w:sz w:val="28"/>
          <w:szCs w:val="28"/>
          <w:lang w:eastAsia="ru-RU"/>
        </w:rPr>
        <w:t xml:space="preserve">собственных </w:t>
      </w:r>
      <w:r w:rsidRPr="00D949AF">
        <w:rPr>
          <w:sz w:val="28"/>
          <w:szCs w:val="28"/>
          <w:lang w:eastAsia="ru-RU"/>
        </w:rPr>
        <w:t xml:space="preserve">доходов составили </w:t>
      </w:r>
      <w:r>
        <w:rPr>
          <w:sz w:val="28"/>
          <w:szCs w:val="28"/>
          <w:lang w:eastAsia="ru-RU"/>
        </w:rPr>
        <w:t>налоговые</w:t>
      </w:r>
      <w:r w:rsidRPr="00D949AF">
        <w:rPr>
          <w:sz w:val="28"/>
          <w:szCs w:val="28"/>
          <w:lang w:eastAsia="ru-RU"/>
        </w:rPr>
        <w:t xml:space="preserve"> поступления, утвержденные в сумме </w:t>
      </w:r>
      <w:r>
        <w:rPr>
          <w:sz w:val="28"/>
          <w:szCs w:val="28"/>
          <w:lang w:eastAsia="ru-RU"/>
        </w:rPr>
        <w:t xml:space="preserve">130 400,5 тыс. </w:t>
      </w:r>
      <w:r w:rsidRPr="00D949AF">
        <w:rPr>
          <w:sz w:val="28"/>
          <w:szCs w:val="28"/>
          <w:lang w:eastAsia="ru-RU"/>
        </w:rPr>
        <w:t>рублей, исполнен</w:t>
      </w:r>
      <w:r>
        <w:rPr>
          <w:sz w:val="28"/>
          <w:szCs w:val="28"/>
          <w:lang w:eastAsia="ru-RU"/>
        </w:rPr>
        <w:t>ие –122,4</w:t>
      </w:r>
      <w:r w:rsidRPr="00D949AF">
        <w:rPr>
          <w:sz w:val="28"/>
          <w:szCs w:val="28"/>
          <w:lang w:eastAsia="ru-RU"/>
        </w:rPr>
        <w:t>%.</w:t>
      </w:r>
    </w:p>
    <w:p w:rsidR="00194180" w:rsidRPr="00D949AF" w:rsidRDefault="00194180" w:rsidP="00194180">
      <w:pPr>
        <w:widowControl w:val="0"/>
        <w:shd w:val="clear" w:color="auto" w:fill="FFFFFF"/>
        <w:autoSpaceDE w:val="0"/>
        <w:autoSpaceDN w:val="0"/>
        <w:adjustRightInd w:val="0"/>
        <w:spacing w:line="276" w:lineRule="auto"/>
        <w:ind w:right="14" w:firstLine="567"/>
        <w:jc w:val="both"/>
        <w:rPr>
          <w:color w:val="000000"/>
          <w:sz w:val="28"/>
          <w:szCs w:val="28"/>
        </w:rPr>
      </w:pPr>
      <w:r w:rsidRPr="00D949AF">
        <w:rPr>
          <w:color w:val="000000"/>
          <w:sz w:val="28"/>
          <w:szCs w:val="28"/>
        </w:rPr>
        <w:t>По неналоговым доходам бюджета бюджетные назначения на 20</w:t>
      </w:r>
      <w:r>
        <w:rPr>
          <w:color w:val="000000"/>
          <w:sz w:val="28"/>
          <w:szCs w:val="28"/>
        </w:rPr>
        <w:t>22</w:t>
      </w:r>
      <w:r w:rsidRPr="00D949AF">
        <w:rPr>
          <w:color w:val="000000"/>
          <w:sz w:val="28"/>
          <w:szCs w:val="28"/>
        </w:rPr>
        <w:t xml:space="preserve"> год, утвержденные в сумме </w:t>
      </w:r>
      <w:r>
        <w:rPr>
          <w:color w:val="000000"/>
          <w:sz w:val="28"/>
          <w:szCs w:val="28"/>
        </w:rPr>
        <w:t xml:space="preserve">9 258,5тыс. </w:t>
      </w:r>
      <w:r w:rsidRPr="00D949AF">
        <w:rPr>
          <w:color w:val="000000"/>
          <w:sz w:val="28"/>
          <w:szCs w:val="28"/>
        </w:rPr>
        <w:t xml:space="preserve">рублей, исполнены в сумме </w:t>
      </w:r>
      <w:r>
        <w:rPr>
          <w:color w:val="000000"/>
          <w:sz w:val="28"/>
          <w:szCs w:val="28"/>
        </w:rPr>
        <w:t xml:space="preserve">12 646,7тыс. </w:t>
      </w:r>
      <w:r w:rsidRPr="00D949AF">
        <w:rPr>
          <w:color w:val="000000"/>
          <w:sz w:val="28"/>
          <w:szCs w:val="28"/>
        </w:rPr>
        <w:t xml:space="preserve">рублей, </w:t>
      </w:r>
      <w:r>
        <w:rPr>
          <w:color w:val="000000"/>
          <w:sz w:val="28"/>
          <w:szCs w:val="28"/>
        </w:rPr>
        <w:t>или</w:t>
      </w:r>
      <w:r w:rsidRPr="00D949AF">
        <w:rPr>
          <w:color w:val="000000"/>
          <w:sz w:val="28"/>
          <w:szCs w:val="28"/>
        </w:rPr>
        <w:t xml:space="preserve"> 1</w:t>
      </w:r>
      <w:r>
        <w:rPr>
          <w:color w:val="000000"/>
          <w:sz w:val="28"/>
          <w:szCs w:val="28"/>
        </w:rPr>
        <w:t>37,8</w:t>
      </w:r>
      <w:r w:rsidRPr="00D949AF">
        <w:rPr>
          <w:color w:val="000000"/>
          <w:sz w:val="28"/>
          <w:szCs w:val="28"/>
        </w:rPr>
        <w:t>%.</w:t>
      </w:r>
    </w:p>
    <w:p w:rsidR="00194180" w:rsidRPr="009D79EF" w:rsidRDefault="00194180" w:rsidP="00194180">
      <w:pPr>
        <w:spacing w:line="276" w:lineRule="auto"/>
        <w:ind w:firstLine="567"/>
        <w:jc w:val="both"/>
        <w:rPr>
          <w:sz w:val="28"/>
          <w:szCs w:val="28"/>
        </w:rPr>
      </w:pPr>
      <w:r w:rsidRPr="00DC4772">
        <w:rPr>
          <w:sz w:val="28"/>
          <w:szCs w:val="28"/>
        </w:rPr>
        <w:t>Следует отметить</w:t>
      </w:r>
      <w:r>
        <w:rPr>
          <w:sz w:val="28"/>
          <w:szCs w:val="28"/>
        </w:rPr>
        <w:t xml:space="preserve">,что значительное </w:t>
      </w:r>
      <w:r w:rsidRPr="00DC4772">
        <w:rPr>
          <w:sz w:val="28"/>
          <w:szCs w:val="28"/>
        </w:rPr>
        <w:t xml:space="preserve">перевыполнение плана </w:t>
      </w:r>
      <w:r>
        <w:rPr>
          <w:sz w:val="28"/>
          <w:szCs w:val="28"/>
        </w:rPr>
        <w:t xml:space="preserve">практически по всем источникам доходов </w:t>
      </w:r>
      <w:r w:rsidRPr="00446E81">
        <w:rPr>
          <w:color w:val="000000"/>
          <w:sz w:val="28"/>
          <w:szCs w:val="28"/>
        </w:rPr>
        <w:t xml:space="preserve">свидетельствует о </w:t>
      </w:r>
      <w:r>
        <w:rPr>
          <w:color w:val="000000"/>
          <w:sz w:val="28"/>
          <w:szCs w:val="28"/>
        </w:rPr>
        <w:t xml:space="preserve">недостаточном качестве планирования доходов, что отнесено к </w:t>
      </w:r>
      <w:r w:rsidRPr="002129B1">
        <w:rPr>
          <w:bCs/>
          <w:i/>
          <w:color w:val="000000"/>
          <w:sz w:val="28"/>
          <w:szCs w:val="28"/>
        </w:rPr>
        <w:t>бюджетным полномочиям главного администратора (администратора) доходов, предусмотренным в статье 160.1 Бюджетного кодекса РФ.</w:t>
      </w:r>
    </w:p>
    <w:p w:rsidR="00194180" w:rsidRDefault="00194180" w:rsidP="00194180">
      <w:pPr>
        <w:spacing w:line="276" w:lineRule="auto"/>
        <w:ind w:firstLine="567"/>
        <w:jc w:val="both"/>
        <w:rPr>
          <w:bCs/>
          <w:iCs/>
          <w:color w:val="000000"/>
          <w:sz w:val="28"/>
          <w:szCs w:val="28"/>
        </w:rPr>
      </w:pPr>
      <w:r>
        <w:rPr>
          <w:bCs/>
          <w:iCs/>
          <w:color w:val="000000"/>
          <w:sz w:val="28"/>
          <w:szCs w:val="28"/>
        </w:rPr>
        <w:t>Причины отклонений фактических поступлений от плановых назначений по источникам доходов в пояснительной записке достаточно детализированы.</w:t>
      </w:r>
    </w:p>
    <w:p w:rsidR="002544B0" w:rsidRDefault="002544B0" w:rsidP="00D22EA0">
      <w:pPr>
        <w:widowControl w:val="0"/>
        <w:autoSpaceDE w:val="0"/>
        <w:autoSpaceDN w:val="0"/>
        <w:adjustRightInd w:val="0"/>
        <w:spacing w:line="276" w:lineRule="auto"/>
        <w:jc w:val="both"/>
        <w:rPr>
          <w:color w:val="FF0000"/>
          <w:sz w:val="28"/>
          <w:szCs w:val="28"/>
        </w:rPr>
      </w:pPr>
      <w:r w:rsidRPr="00C1425D">
        <w:rPr>
          <w:color w:val="000000"/>
          <w:sz w:val="28"/>
          <w:szCs w:val="28"/>
          <w:lang w:eastAsia="ru-RU"/>
        </w:rPr>
        <w:t>За анализируемый</w:t>
      </w:r>
      <w:r w:rsidRPr="009907A0">
        <w:rPr>
          <w:color w:val="000000"/>
          <w:sz w:val="28"/>
          <w:szCs w:val="28"/>
          <w:lang w:eastAsia="ru-RU"/>
        </w:rPr>
        <w:t xml:space="preserve"> период в доходную часть местного бюджета поступило налоговых и неналоговых доходов в сумме </w:t>
      </w:r>
      <w:r w:rsidR="00194180">
        <w:rPr>
          <w:color w:val="000000"/>
          <w:sz w:val="28"/>
          <w:szCs w:val="28"/>
          <w:lang w:eastAsia="ru-RU"/>
        </w:rPr>
        <w:t>172 201,4</w:t>
      </w:r>
      <w:r w:rsidRPr="009907A0">
        <w:rPr>
          <w:color w:val="000000"/>
          <w:sz w:val="28"/>
          <w:szCs w:val="28"/>
          <w:lang w:eastAsia="ru-RU"/>
        </w:rPr>
        <w:t>тыс. руб. (</w:t>
      </w:r>
      <w:r w:rsidR="00194180">
        <w:rPr>
          <w:color w:val="000000"/>
          <w:sz w:val="28"/>
          <w:szCs w:val="28"/>
          <w:lang w:eastAsia="ru-RU"/>
        </w:rPr>
        <w:t>123</w:t>
      </w:r>
      <w:r w:rsidRPr="009907A0">
        <w:rPr>
          <w:color w:val="000000"/>
          <w:sz w:val="28"/>
          <w:szCs w:val="28"/>
          <w:lang w:eastAsia="ru-RU"/>
        </w:rPr>
        <w:t xml:space="preserve">% уточненного плана), безвозмездных поступлений – </w:t>
      </w:r>
      <w:r w:rsidR="00194180">
        <w:rPr>
          <w:color w:val="000000"/>
          <w:sz w:val="28"/>
          <w:szCs w:val="28"/>
          <w:lang w:eastAsia="ru-RU"/>
        </w:rPr>
        <w:t>144 100,5</w:t>
      </w:r>
      <w:r w:rsidRPr="009907A0">
        <w:rPr>
          <w:color w:val="000000"/>
          <w:sz w:val="28"/>
          <w:szCs w:val="28"/>
          <w:lang w:eastAsia="ru-RU"/>
        </w:rPr>
        <w:t>тыс.руб. (</w:t>
      </w:r>
      <w:r w:rsidR="00194180">
        <w:rPr>
          <w:color w:val="000000"/>
          <w:sz w:val="28"/>
          <w:szCs w:val="28"/>
          <w:lang w:eastAsia="ru-RU"/>
        </w:rPr>
        <w:t>99,9</w:t>
      </w:r>
      <w:r w:rsidRPr="009907A0">
        <w:rPr>
          <w:color w:val="000000"/>
          <w:sz w:val="28"/>
          <w:szCs w:val="28"/>
          <w:lang w:eastAsia="ru-RU"/>
        </w:rPr>
        <w:t xml:space="preserve">% уточненного плана). В структуре доходов бюджета налоговые и неналоговые доходы составляют </w:t>
      </w:r>
      <w:r w:rsidR="00194180">
        <w:rPr>
          <w:color w:val="000000"/>
          <w:sz w:val="28"/>
          <w:szCs w:val="28"/>
          <w:lang w:eastAsia="ru-RU"/>
        </w:rPr>
        <w:t>49,</w:t>
      </w:r>
      <w:r w:rsidR="00DC4772">
        <w:rPr>
          <w:color w:val="000000"/>
          <w:sz w:val="28"/>
          <w:szCs w:val="28"/>
          <w:lang w:eastAsia="ru-RU"/>
        </w:rPr>
        <w:t>2</w:t>
      </w:r>
      <w:r w:rsidRPr="009907A0">
        <w:rPr>
          <w:color w:val="000000"/>
          <w:sz w:val="28"/>
          <w:szCs w:val="28"/>
          <w:lang w:eastAsia="ru-RU"/>
        </w:rPr>
        <w:t xml:space="preserve">%, безвозмездные поступления – </w:t>
      </w:r>
      <w:r w:rsidR="00DC4772">
        <w:rPr>
          <w:color w:val="000000"/>
          <w:sz w:val="28"/>
          <w:szCs w:val="28"/>
          <w:lang w:eastAsia="ru-RU"/>
        </w:rPr>
        <w:t>5</w:t>
      </w:r>
      <w:r w:rsidR="00194180">
        <w:rPr>
          <w:color w:val="000000"/>
          <w:sz w:val="28"/>
          <w:szCs w:val="28"/>
          <w:lang w:eastAsia="ru-RU"/>
        </w:rPr>
        <w:t>0</w:t>
      </w:r>
      <w:r w:rsidR="00DC4772">
        <w:rPr>
          <w:color w:val="000000"/>
          <w:sz w:val="28"/>
          <w:szCs w:val="28"/>
          <w:lang w:eastAsia="ru-RU"/>
        </w:rPr>
        <w:t>,8</w:t>
      </w:r>
      <w:r w:rsidRPr="009907A0">
        <w:rPr>
          <w:color w:val="000000"/>
          <w:sz w:val="28"/>
          <w:szCs w:val="28"/>
          <w:lang w:eastAsia="ru-RU"/>
        </w:rPr>
        <w:t xml:space="preserve">%. </w:t>
      </w:r>
    </w:p>
    <w:p w:rsidR="002544B0" w:rsidRPr="009907A0" w:rsidRDefault="002544B0" w:rsidP="00C31B45">
      <w:pPr>
        <w:widowControl w:val="0"/>
        <w:autoSpaceDE w:val="0"/>
        <w:autoSpaceDN w:val="0"/>
        <w:adjustRightInd w:val="0"/>
        <w:spacing w:line="276" w:lineRule="auto"/>
        <w:ind w:firstLine="539"/>
        <w:jc w:val="both"/>
        <w:rPr>
          <w:color w:val="000000"/>
          <w:sz w:val="28"/>
          <w:szCs w:val="28"/>
          <w:lang w:eastAsia="ru-RU"/>
        </w:rPr>
      </w:pPr>
      <w:r w:rsidRPr="008B5F0F">
        <w:rPr>
          <w:b/>
          <w:bCs/>
          <w:i/>
          <w:iCs/>
          <w:color w:val="000000"/>
          <w:sz w:val="28"/>
          <w:szCs w:val="28"/>
          <w:lang w:eastAsia="ru-RU"/>
        </w:rPr>
        <w:t>Налоговые доходы</w:t>
      </w:r>
      <w:r w:rsidRPr="009907A0">
        <w:rPr>
          <w:color w:val="000000"/>
          <w:sz w:val="28"/>
          <w:szCs w:val="28"/>
          <w:lang w:eastAsia="ru-RU"/>
        </w:rPr>
        <w:t>в 20</w:t>
      </w:r>
      <w:r w:rsidR="00DC4772">
        <w:rPr>
          <w:color w:val="000000"/>
          <w:sz w:val="28"/>
          <w:szCs w:val="28"/>
          <w:lang w:eastAsia="ru-RU"/>
        </w:rPr>
        <w:t>2</w:t>
      </w:r>
      <w:r w:rsidR="00194180">
        <w:rPr>
          <w:color w:val="000000"/>
          <w:sz w:val="28"/>
          <w:szCs w:val="28"/>
          <w:lang w:eastAsia="ru-RU"/>
        </w:rPr>
        <w:t>2</w:t>
      </w:r>
      <w:r w:rsidRPr="009907A0">
        <w:rPr>
          <w:color w:val="000000"/>
          <w:sz w:val="28"/>
          <w:szCs w:val="28"/>
          <w:lang w:eastAsia="ru-RU"/>
        </w:rPr>
        <w:t xml:space="preserve"> году поступили в сумме </w:t>
      </w:r>
      <w:r w:rsidR="00194180">
        <w:rPr>
          <w:color w:val="000000"/>
          <w:sz w:val="28"/>
          <w:szCs w:val="28"/>
          <w:lang w:eastAsia="ru-RU"/>
        </w:rPr>
        <w:t>159 554,7</w:t>
      </w:r>
      <w:r w:rsidRPr="009907A0">
        <w:rPr>
          <w:color w:val="000000"/>
          <w:sz w:val="28"/>
          <w:szCs w:val="28"/>
          <w:lang w:eastAsia="ru-RU"/>
        </w:rPr>
        <w:t xml:space="preserve">тыс. рублей, что составляет </w:t>
      </w:r>
      <w:r>
        <w:rPr>
          <w:color w:val="000000"/>
          <w:sz w:val="28"/>
          <w:szCs w:val="28"/>
          <w:lang w:eastAsia="ru-RU"/>
        </w:rPr>
        <w:t>1</w:t>
      </w:r>
      <w:r w:rsidR="00194180">
        <w:rPr>
          <w:color w:val="000000"/>
          <w:sz w:val="28"/>
          <w:szCs w:val="28"/>
          <w:lang w:eastAsia="ru-RU"/>
        </w:rPr>
        <w:t>22,4</w:t>
      </w:r>
      <w:r w:rsidRPr="009907A0">
        <w:rPr>
          <w:color w:val="000000"/>
          <w:sz w:val="28"/>
          <w:szCs w:val="28"/>
          <w:lang w:eastAsia="ru-RU"/>
        </w:rPr>
        <w:t xml:space="preserve">% от уточненного плана </w:t>
      </w:r>
      <w:r w:rsidR="00194180">
        <w:rPr>
          <w:color w:val="000000"/>
          <w:sz w:val="28"/>
          <w:szCs w:val="28"/>
          <w:lang w:eastAsia="ru-RU"/>
        </w:rPr>
        <w:t>130 400,5</w:t>
      </w:r>
      <w:r w:rsidRPr="009907A0">
        <w:rPr>
          <w:color w:val="000000"/>
          <w:sz w:val="28"/>
          <w:szCs w:val="28"/>
          <w:lang w:eastAsia="ru-RU"/>
        </w:rPr>
        <w:t xml:space="preserve">тыс. рублей.  В структуре </w:t>
      </w:r>
      <w:r w:rsidR="00194180">
        <w:rPr>
          <w:color w:val="000000"/>
          <w:sz w:val="28"/>
          <w:szCs w:val="28"/>
          <w:lang w:eastAsia="ru-RU"/>
        </w:rPr>
        <w:t xml:space="preserve">собственных </w:t>
      </w:r>
      <w:r w:rsidRPr="009907A0">
        <w:rPr>
          <w:color w:val="000000"/>
          <w:sz w:val="28"/>
          <w:szCs w:val="28"/>
          <w:lang w:eastAsia="ru-RU"/>
        </w:rPr>
        <w:t xml:space="preserve">доходов бюджета поселения налоговые доходы составляют </w:t>
      </w:r>
      <w:r w:rsidR="00DC4772">
        <w:rPr>
          <w:color w:val="000000"/>
          <w:sz w:val="28"/>
          <w:szCs w:val="28"/>
          <w:lang w:eastAsia="ru-RU"/>
        </w:rPr>
        <w:t>9</w:t>
      </w:r>
      <w:r w:rsidR="00194180">
        <w:rPr>
          <w:color w:val="000000"/>
          <w:sz w:val="28"/>
          <w:szCs w:val="28"/>
          <w:lang w:eastAsia="ru-RU"/>
        </w:rPr>
        <w:t>3</w:t>
      </w:r>
      <w:r w:rsidR="00DC4772">
        <w:rPr>
          <w:color w:val="000000"/>
          <w:sz w:val="28"/>
          <w:szCs w:val="28"/>
          <w:lang w:eastAsia="ru-RU"/>
        </w:rPr>
        <w:t>,</w:t>
      </w:r>
      <w:r w:rsidR="00194180">
        <w:rPr>
          <w:color w:val="000000"/>
          <w:sz w:val="28"/>
          <w:szCs w:val="28"/>
          <w:lang w:eastAsia="ru-RU"/>
        </w:rPr>
        <w:t>4</w:t>
      </w:r>
      <w:r w:rsidRPr="009907A0">
        <w:rPr>
          <w:color w:val="000000"/>
          <w:sz w:val="28"/>
          <w:szCs w:val="28"/>
          <w:lang w:eastAsia="ru-RU"/>
        </w:rPr>
        <w:t xml:space="preserve">% </w:t>
      </w:r>
    </w:p>
    <w:p w:rsidR="002544B0" w:rsidRPr="009907A0" w:rsidRDefault="002544B0" w:rsidP="00C31B45">
      <w:pPr>
        <w:widowControl w:val="0"/>
        <w:autoSpaceDE w:val="0"/>
        <w:autoSpaceDN w:val="0"/>
        <w:adjustRightInd w:val="0"/>
        <w:spacing w:line="276" w:lineRule="auto"/>
        <w:ind w:firstLine="539"/>
        <w:jc w:val="both"/>
        <w:rPr>
          <w:color w:val="000000"/>
          <w:sz w:val="28"/>
          <w:szCs w:val="28"/>
          <w:lang w:eastAsia="ru-RU"/>
        </w:rPr>
      </w:pPr>
      <w:r w:rsidRPr="009907A0">
        <w:rPr>
          <w:color w:val="000000"/>
          <w:sz w:val="28"/>
          <w:szCs w:val="28"/>
          <w:lang w:eastAsia="ru-RU"/>
        </w:rPr>
        <w:t>Основным источник</w:t>
      </w:r>
      <w:r>
        <w:rPr>
          <w:color w:val="000000"/>
          <w:sz w:val="28"/>
          <w:szCs w:val="28"/>
          <w:lang w:eastAsia="ru-RU"/>
        </w:rPr>
        <w:t>о</w:t>
      </w:r>
      <w:r w:rsidRPr="009907A0">
        <w:rPr>
          <w:color w:val="000000"/>
          <w:sz w:val="28"/>
          <w:szCs w:val="28"/>
          <w:lang w:eastAsia="ru-RU"/>
        </w:rPr>
        <w:t>м налоговых доходов бюджета поселения в 20</w:t>
      </w:r>
      <w:r w:rsidR="00DC4772">
        <w:rPr>
          <w:color w:val="000000"/>
          <w:sz w:val="28"/>
          <w:szCs w:val="28"/>
          <w:lang w:eastAsia="ru-RU"/>
        </w:rPr>
        <w:t>2</w:t>
      </w:r>
      <w:r w:rsidR="00194180">
        <w:rPr>
          <w:color w:val="000000"/>
          <w:sz w:val="28"/>
          <w:szCs w:val="28"/>
          <w:lang w:eastAsia="ru-RU"/>
        </w:rPr>
        <w:t>2</w:t>
      </w:r>
      <w:r w:rsidRPr="009907A0">
        <w:rPr>
          <w:color w:val="000000"/>
          <w:sz w:val="28"/>
          <w:szCs w:val="28"/>
          <w:lang w:eastAsia="ru-RU"/>
        </w:rPr>
        <w:t> году является земельный налог (</w:t>
      </w:r>
      <w:r w:rsidR="00D57E67">
        <w:rPr>
          <w:color w:val="000000"/>
          <w:sz w:val="28"/>
          <w:szCs w:val="28"/>
          <w:lang w:eastAsia="ru-RU"/>
        </w:rPr>
        <w:t>65,1</w:t>
      </w:r>
      <w:r w:rsidRPr="009907A0">
        <w:rPr>
          <w:color w:val="000000"/>
          <w:sz w:val="28"/>
          <w:szCs w:val="28"/>
          <w:lang w:eastAsia="ru-RU"/>
        </w:rPr>
        <w:t>% в структуре налоговых доходов</w:t>
      </w:r>
      <w:r w:rsidR="007E0771">
        <w:rPr>
          <w:color w:val="000000"/>
          <w:sz w:val="28"/>
          <w:szCs w:val="28"/>
          <w:lang w:eastAsia="ru-RU"/>
        </w:rPr>
        <w:t xml:space="preserve"> и </w:t>
      </w:r>
      <w:r w:rsidR="00D57E67">
        <w:rPr>
          <w:color w:val="000000"/>
          <w:sz w:val="28"/>
          <w:szCs w:val="28"/>
          <w:lang w:eastAsia="ru-RU"/>
        </w:rPr>
        <w:t>60,8</w:t>
      </w:r>
      <w:r w:rsidR="007E0771">
        <w:rPr>
          <w:color w:val="000000"/>
          <w:sz w:val="28"/>
          <w:szCs w:val="28"/>
          <w:lang w:eastAsia="ru-RU"/>
        </w:rPr>
        <w:t>% в</w:t>
      </w:r>
      <w:r w:rsidR="007E0771" w:rsidRPr="009907A0">
        <w:rPr>
          <w:color w:val="000000"/>
          <w:sz w:val="28"/>
          <w:szCs w:val="28"/>
          <w:lang w:eastAsia="ru-RU"/>
        </w:rPr>
        <w:t xml:space="preserve"> структуре доходов бюджета поселения</w:t>
      </w:r>
      <w:r w:rsidRPr="009907A0">
        <w:rPr>
          <w:color w:val="000000"/>
          <w:sz w:val="28"/>
          <w:szCs w:val="28"/>
          <w:lang w:eastAsia="ru-RU"/>
        </w:rPr>
        <w:t>).</w:t>
      </w:r>
    </w:p>
    <w:p w:rsidR="002544B0" w:rsidRDefault="002544B0" w:rsidP="00C31B45">
      <w:pPr>
        <w:widowControl w:val="0"/>
        <w:autoSpaceDE w:val="0"/>
        <w:autoSpaceDN w:val="0"/>
        <w:adjustRightInd w:val="0"/>
        <w:spacing w:line="276" w:lineRule="auto"/>
        <w:ind w:firstLine="539"/>
        <w:jc w:val="both"/>
        <w:rPr>
          <w:color w:val="000000"/>
          <w:sz w:val="28"/>
          <w:szCs w:val="28"/>
          <w:lang w:eastAsia="ru-RU"/>
        </w:rPr>
      </w:pPr>
      <w:r w:rsidRPr="00552907">
        <w:rPr>
          <w:bCs/>
          <w:color w:val="000000"/>
          <w:sz w:val="28"/>
          <w:szCs w:val="28"/>
          <w:lang w:eastAsia="ru-RU"/>
        </w:rPr>
        <w:lastRenderedPageBreak/>
        <w:t>Земельный налог</w:t>
      </w:r>
      <w:r w:rsidRPr="009907A0">
        <w:rPr>
          <w:color w:val="000000"/>
          <w:sz w:val="28"/>
          <w:szCs w:val="28"/>
          <w:lang w:eastAsia="ru-RU"/>
        </w:rPr>
        <w:t xml:space="preserve"> поступил в сумме </w:t>
      </w:r>
      <w:r w:rsidR="00D57E67">
        <w:rPr>
          <w:color w:val="000000"/>
          <w:sz w:val="28"/>
          <w:szCs w:val="28"/>
          <w:lang w:eastAsia="ru-RU"/>
        </w:rPr>
        <w:t>108 416</w:t>
      </w:r>
      <w:r>
        <w:rPr>
          <w:color w:val="000000"/>
          <w:sz w:val="28"/>
          <w:szCs w:val="28"/>
          <w:lang w:eastAsia="ru-RU"/>
        </w:rPr>
        <w:t>тыс.</w:t>
      </w:r>
      <w:r w:rsidRPr="00830311">
        <w:rPr>
          <w:color w:val="000000"/>
          <w:sz w:val="28"/>
          <w:szCs w:val="28"/>
          <w:lang w:eastAsia="ru-RU"/>
        </w:rPr>
        <w:t xml:space="preserve">руб. </w:t>
      </w:r>
      <w:r w:rsidRPr="009907A0">
        <w:rPr>
          <w:color w:val="000000"/>
          <w:sz w:val="28"/>
          <w:szCs w:val="28"/>
          <w:lang w:eastAsia="ru-RU"/>
        </w:rPr>
        <w:t xml:space="preserve">или </w:t>
      </w:r>
      <w:r w:rsidR="007E0771">
        <w:rPr>
          <w:color w:val="000000"/>
          <w:sz w:val="28"/>
          <w:szCs w:val="28"/>
          <w:lang w:eastAsia="ru-RU"/>
        </w:rPr>
        <w:t>1</w:t>
      </w:r>
      <w:r w:rsidR="00D57E67">
        <w:rPr>
          <w:color w:val="000000"/>
          <w:sz w:val="28"/>
          <w:szCs w:val="28"/>
          <w:lang w:eastAsia="ru-RU"/>
        </w:rPr>
        <w:t>27,7</w:t>
      </w:r>
      <w:r w:rsidRPr="009907A0">
        <w:rPr>
          <w:color w:val="000000"/>
          <w:sz w:val="28"/>
          <w:szCs w:val="28"/>
          <w:lang w:eastAsia="ru-RU"/>
        </w:rPr>
        <w:t xml:space="preserve">% </w:t>
      </w:r>
      <w:r>
        <w:rPr>
          <w:color w:val="000000"/>
          <w:sz w:val="28"/>
          <w:szCs w:val="28"/>
          <w:lang w:eastAsia="ru-RU"/>
        </w:rPr>
        <w:t xml:space="preserve">от </w:t>
      </w:r>
      <w:r w:rsidRPr="009907A0">
        <w:rPr>
          <w:color w:val="000000"/>
          <w:sz w:val="28"/>
          <w:szCs w:val="28"/>
          <w:lang w:eastAsia="ru-RU"/>
        </w:rPr>
        <w:t>уточненного плана (</w:t>
      </w:r>
      <w:r w:rsidR="00D57E67">
        <w:rPr>
          <w:color w:val="000000"/>
          <w:sz w:val="28"/>
          <w:szCs w:val="28"/>
          <w:lang w:eastAsia="ru-RU"/>
        </w:rPr>
        <w:t>84</w:t>
      </w:r>
      <w:r w:rsidR="007E0771">
        <w:rPr>
          <w:color w:val="000000"/>
          <w:sz w:val="28"/>
          <w:szCs w:val="28"/>
          <w:lang w:eastAsia="ru-RU"/>
        </w:rPr>
        <w:t> </w:t>
      </w:r>
      <w:r w:rsidR="00D57E67">
        <w:rPr>
          <w:color w:val="000000"/>
          <w:sz w:val="28"/>
          <w:szCs w:val="28"/>
          <w:lang w:eastAsia="ru-RU"/>
        </w:rPr>
        <w:t>9</w:t>
      </w:r>
      <w:r w:rsidR="007E0771">
        <w:rPr>
          <w:color w:val="000000"/>
          <w:sz w:val="28"/>
          <w:szCs w:val="28"/>
          <w:lang w:eastAsia="ru-RU"/>
        </w:rPr>
        <w:t>32,0</w:t>
      </w:r>
      <w:r w:rsidRPr="009907A0">
        <w:rPr>
          <w:color w:val="000000"/>
          <w:sz w:val="28"/>
          <w:szCs w:val="28"/>
          <w:lang w:eastAsia="ru-RU"/>
        </w:rPr>
        <w:t xml:space="preserve"> тыс. руб.)</w:t>
      </w:r>
      <w:r>
        <w:rPr>
          <w:color w:val="000000"/>
          <w:sz w:val="28"/>
          <w:szCs w:val="28"/>
          <w:lang w:eastAsia="ru-RU"/>
        </w:rPr>
        <w:t xml:space="preserve">. </w:t>
      </w:r>
      <w:r w:rsidR="00D57E67">
        <w:rPr>
          <w:color w:val="000000"/>
          <w:sz w:val="28"/>
          <w:szCs w:val="28"/>
          <w:lang w:eastAsia="ru-RU"/>
        </w:rPr>
        <w:t>По сравнению с 2021 годом, в</w:t>
      </w:r>
      <w:r w:rsidR="00D57E67">
        <w:rPr>
          <w:sz w:val="28"/>
          <w:szCs w:val="28"/>
        </w:rPr>
        <w:t xml:space="preserve"> 2022 году</w:t>
      </w:r>
      <w:r w:rsidR="00D57E67" w:rsidRPr="00194530">
        <w:rPr>
          <w:sz w:val="28"/>
          <w:szCs w:val="28"/>
        </w:rPr>
        <w:t xml:space="preserve"> поступление налога </w:t>
      </w:r>
      <w:r w:rsidR="00D57E67">
        <w:rPr>
          <w:sz w:val="28"/>
          <w:szCs w:val="28"/>
        </w:rPr>
        <w:t>увеличилось на 29 218,0</w:t>
      </w:r>
      <w:r w:rsidR="00D57E67" w:rsidRPr="00194530">
        <w:rPr>
          <w:sz w:val="28"/>
          <w:szCs w:val="28"/>
        </w:rPr>
        <w:t xml:space="preserve"> тыс. руб., или на </w:t>
      </w:r>
      <w:r w:rsidR="00D57E67">
        <w:rPr>
          <w:sz w:val="28"/>
          <w:szCs w:val="28"/>
        </w:rPr>
        <w:t>3</w:t>
      </w:r>
      <w:r w:rsidR="00D57E67" w:rsidRPr="00194530">
        <w:rPr>
          <w:sz w:val="28"/>
          <w:szCs w:val="28"/>
        </w:rPr>
        <w:t>7%</w:t>
      </w:r>
    </w:p>
    <w:p w:rsidR="002544B0" w:rsidRPr="00D57E67" w:rsidRDefault="00D57E67" w:rsidP="00D57E67">
      <w:pPr>
        <w:widowControl w:val="0"/>
        <w:autoSpaceDE w:val="0"/>
        <w:autoSpaceDN w:val="0"/>
        <w:adjustRightInd w:val="0"/>
        <w:spacing w:line="276" w:lineRule="auto"/>
        <w:ind w:firstLine="539"/>
        <w:jc w:val="both"/>
        <w:rPr>
          <w:i/>
          <w:color w:val="000000"/>
          <w:sz w:val="28"/>
          <w:szCs w:val="28"/>
          <w:lang w:eastAsia="ru-RU"/>
        </w:rPr>
      </w:pPr>
      <w:r w:rsidRPr="00D57E67">
        <w:rPr>
          <w:i/>
          <w:color w:val="000000"/>
          <w:sz w:val="28"/>
          <w:szCs w:val="28"/>
          <w:lang w:eastAsia="ru-RU"/>
        </w:rPr>
        <w:t xml:space="preserve">Причины отклонений фактических поступлений налоговых доходов от плановых показателей представлены в </w:t>
      </w:r>
      <w:r w:rsidR="002544B0" w:rsidRPr="00D57E67">
        <w:rPr>
          <w:i/>
          <w:color w:val="000000"/>
          <w:sz w:val="28"/>
          <w:szCs w:val="28"/>
          <w:lang w:eastAsia="ru-RU"/>
        </w:rPr>
        <w:t xml:space="preserve">пояснительной записке </w:t>
      </w:r>
      <w:r w:rsidRPr="00D57E67">
        <w:rPr>
          <w:i/>
          <w:color w:val="000000"/>
          <w:sz w:val="28"/>
          <w:szCs w:val="28"/>
          <w:lang w:eastAsia="ru-RU"/>
        </w:rPr>
        <w:t>к отчету.</w:t>
      </w:r>
    </w:p>
    <w:p w:rsidR="00D57E67" w:rsidRDefault="00D57E67" w:rsidP="005F15AD">
      <w:pPr>
        <w:shd w:val="clear" w:color="auto" w:fill="FFFFFF"/>
        <w:spacing w:line="276" w:lineRule="auto"/>
        <w:ind w:firstLine="567"/>
        <w:jc w:val="both"/>
        <w:rPr>
          <w:b/>
          <w:i/>
          <w:color w:val="000000"/>
          <w:sz w:val="28"/>
          <w:szCs w:val="28"/>
        </w:rPr>
      </w:pPr>
    </w:p>
    <w:p w:rsidR="000373FE" w:rsidRDefault="002544B0" w:rsidP="005F15AD">
      <w:pPr>
        <w:shd w:val="clear" w:color="auto" w:fill="FFFFFF"/>
        <w:spacing w:line="276" w:lineRule="auto"/>
        <w:ind w:firstLine="567"/>
        <w:jc w:val="both"/>
        <w:rPr>
          <w:color w:val="000000"/>
          <w:sz w:val="28"/>
          <w:szCs w:val="28"/>
        </w:rPr>
      </w:pPr>
      <w:r w:rsidRPr="009907A0">
        <w:rPr>
          <w:b/>
          <w:i/>
          <w:color w:val="000000"/>
          <w:sz w:val="28"/>
          <w:szCs w:val="28"/>
        </w:rPr>
        <w:t>Неналоговые доходы</w:t>
      </w:r>
      <w:r w:rsidRPr="009907A0">
        <w:rPr>
          <w:color w:val="000000"/>
          <w:sz w:val="28"/>
          <w:szCs w:val="28"/>
        </w:rPr>
        <w:t xml:space="preserve"> в 20</w:t>
      </w:r>
      <w:r w:rsidR="00BB50C2">
        <w:rPr>
          <w:color w:val="000000"/>
          <w:sz w:val="28"/>
          <w:szCs w:val="28"/>
        </w:rPr>
        <w:t>2</w:t>
      </w:r>
      <w:r w:rsidR="00D57E67">
        <w:rPr>
          <w:color w:val="000000"/>
          <w:sz w:val="28"/>
          <w:szCs w:val="28"/>
        </w:rPr>
        <w:t>2</w:t>
      </w:r>
      <w:r w:rsidRPr="009907A0">
        <w:rPr>
          <w:color w:val="000000"/>
          <w:sz w:val="28"/>
          <w:szCs w:val="28"/>
        </w:rPr>
        <w:t xml:space="preserve"> году исполнены на </w:t>
      </w:r>
      <w:r>
        <w:rPr>
          <w:color w:val="000000"/>
          <w:sz w:val="28"/>
          <w:szCs w:val="28"/>
        </w:rPr>
        <w:t>1</w:t>
      </w:r>
      <w:r w:rsidR="00D57E67">
        <w:rPr>
          <w:color w:val="000000"/>
          <w:sz w:val="28"/>
          <w:szCs w:val="28"/>
        </w:rPr>
        <w:t>37,8</w:t>
      </w:r>
      <w:r w:rsidRPr="009907A0">
        <w:rPr>
          <w:color w:val="000000"/>
          <w:sz w:val="28"/>
          <w:szCs w:val="28"/>
        </w:rPr>
        <w:t xml:space="preserve">% </w:t>
      </w:r>
      <w:r w:rsidR="00D57E67">
        <w:rPr>
          <w:color w:val="000000"/>
          <w:sz w:val="28"/>
          <w:szCs w:val="28"/>
        </w:rPr>
        <w:t>от уточненного плана</w:t>
      </w:r>
      <w:r w:rsidRPr="009907A0">
        <w:rPr>
          <w:color w:val="000000"/>
          <w:sz w:val="28"/>
          <w:szCs w:val="28"/>
        </w:rPr>
        <w:t xml:space="preserve"> и поступили в объёме  </w:t>
      </w:r>
      <w:r w:rsidR="000373FE">
        <w:rPr>
          <w:color w:val="000000"/>
          <w:sz w:val="28"/>
          <w:szCs w:val="28"/>
        </w:rPr>
        <w:t>12 646,7 тыс. рублей, что на 65% больше по сравнению с предыдущим отчетным периодом.</w:t>
      </w:r>
      <w:r w:rsidRPr="009907A0">
        <w:rPr>
          <w:color w:val="000000"/>
          <w:sz w:val="28"/>
          <w:szCs w:val="28"/>
        </w:rPr>
        <w:t xml:space="preserve"> Их доля в доходах бюджета</w:t>
      </w:r>
      <w:r w:rsidR="000373FE">
        <w:rPr>
          <w:color w:val="000000"/>
          <w:sz w:val="28"/>
          <w:szCs w:val="28"/>
        </w:rPr>
        <w:t xml:space="preserve"> (без учета безвозмездных поступлений)</w:t>
      </w:r>
      <w:r w:rsidRPr="009907A0">
        <w:rPr>
          <w:color w:val="000000"/>
          <w:sz w:val="28"/>
          <w:szCs w:val="28"/>
        </w:rPr>
        <w:t xml:space="preserve"> составляет </w:t>
      </w:r>
      <w:r w:rsidR="00BB50C2">
        <w:rPr>
          <w:color w:val="000000"/>
          <w:sz w:val="28"/>
          <w:szCs w:val="28"/>
        </w:rPr>
        <w:t>5</w:t>
      </w:r>
      <w:r w:rsidR="000373FE">
        <w:rPr>
          <w:color w:val="000000"/>
          <w:sz w:val="28"/>
          <w:szCs w:val="28"/>
        </w:rPr>
        <w:t>,4</w:t>
      </w:r>
      <w:r w:rsidRPr="009907A0">
        <w:rPr>
          <w:color w:val="000000"/>
          <w:sz w:val="28"/>
          <w:szCs w:val="28"/>
        </w:rPr>
        <w:t xml:space="preserve">%. </w:t>
      </w:r>
    </w:p>
    <w:p w:rsidR="002544B0" w:rsidRDefault="000373FE" w:rsidP="005F15AD">
      <w:pPr>
        <w:shd w:val="clear" w:color="auto" w:fill="FFFFFF"/>
        <w:spacing w:line="276" w:lineRule="auto"/>
        <w:ind w:firstLine="567"/>
        <w:jc w:val="both"/>
        <w:rPr>
          <w:color w:val="000000"/>
          <w:sz w:val="28"/>
          <w:szCs w:val="28"/>
          <w:lang w:eastAsia="ru-RU"/>
        </w:rPr>
      </w:pPr>
      <w:r>
        <w:rPr>
          <w:color w:val="000000"/>
          <w:sz w:val="28"/>
          <w:szCs w:val="28"/>
        </w:rPr>
        <w:t>Значительное перевыполнение плана отмечается</w:t>
      </w:r>
      <w:r w:rsidR="00A93575">
        <w:rPr>
          <w:color w:val="000000"/>
          <w:sz w:val="28"/>
          <w:szCs w:val="28"/>
        </w:rPr>
        <w:t>,</w:t>
      </w:r>
      <w:r w:rsidR="002544B0" w:rsidRPr="009907A0">
        <w:rPr>
          <w:color w:val="000000"/>
          <w:sz w:val="28"/>
          <w:szCs w:val="28"/>
        </w:rPr>
        <w:t xml:space="preserve"> в основном за счет роста доходов, получаемы</w:t>
      </w:r>
      <w:r w:rsidR="002544B0">
        <w:rPr>
          <w:color w:val="000000"/>
          <w:sz w:val="28"/>
          <w:szCs w:val="28"/>
        </w:rPr>
        <w:t>х</w:t>
      </w:r>
      <w:r w:rsidR="00BB50C2">
        <w:rPr>
          <w:sz w:val="28"/>
          <w:szCs w:val="28"/>
        </w:rPr>
        <w:t>от продажиземельных</w:t>
      </w:r>
      <w:r w:rsidR="002544B0" w:rsidRPr="005F15AD">
        <w:rPr>
          <w:sz w:val="28"/>
          <w:szCs w:val="28"/>
        </w:rPr>
        <w:t xml:space="preserve"> участк</w:t>
      </w:r>
      <w:r w:rsidR="00BB50C2">
        <w:rPr>
          <w:sz w:val="28"/>
          <w:szCs w:val="28"/>
        </w:rPr>
        <w:t>ов,</w:t>
      </w:r>
      <w:r w:rsidR="002544B0" w:rsidRPr="005F15AD">
        <w:rPr>
          <w:sz w:val="28"/>
          <w:szCs w:val="28"/>
        </w:rPr>
        <w:t xml:space="preserve"> государственная собственно</w:t>
      </w:r>
      <w:r w:rsidR="00BB50C2">
        <w:rPr>
          <w:sz w:val="28"/>
          <w:szCs w:val="28"/>
        </w:rPr>
        <w:t xml:space="preserve">сть на которые не разграничена </w:t>
      </w:r>
      <w:r w:rsidR="002544B0" w:rsidRPr="0092034C">
        <w:rPr>
          <w:color w:val="000000"/>
          <w:sz w:val="28"/>
          <w:szCs w:val="28"/>
        </w:rPr>
        <w:t xml:space="preserve">(на </w:t>
      </w:r>
      <w:r w:rsidR="002544B0">
        <w:rPr>
          <w:color w:val="000000"/>
          <w:sz w:val="28"/>
          <w:szCs w:val="28"/>
        </w:rPr>
        <w:t>3</w:t>
      </w:r>
      <w:r w:rsidR="00BB50C2">
        <w:rPr>
          <w:color w:val="000000"/>
          <w:sz w:val="28"/>
          <w:szCs w:val="28"/>
        </w:rPr>
        <w:t> </w:t>
      </w:r>
      <w:r w:rsidR="00A93575">
        <w:rPr>
          <w:color w:val="000000"/>
          <w:sz w:val="28"/>
          <w:szCs w:val="28"/>
        </w:rPr>
        <w:t>303,3</w:t>
      </w:r>
      <w:r w:rsidR="002544B0" w:rsidRPr="0092034C">
        <w:rPr>
          <w:color w:val="000000"/>
          <w:sz w:val="28"/>
          <w:szCs w:val="28"/>
        </w:rPr>
        <w:t>тыс. рублей)</w:t>
      </w:r>
      <w:r w:rsidR="002544B0">
        <w:rPr>
          <w:color w:val="000000"/>
          <w:sz w:val="28"/>
          <w:szCs w:val="28"/>
        </w:rPr>
        <w:t>.</w:t>
      </w:r>
      <w:r w:rsidR="00BB50C2" w:rsidRPr="00BB50C2">
        <w:rPr>
          <w:color w:val="000000"/>
          <w:sz w:val="28"/>
          <w:szCs w:val="28"/>
          <w:lang w:eastAsia="ru-RU"/>
        </w:rPr>
        <w:t>В пояснительной записке представлена информация о заключении 9 договоров купли-продажи земельных участков.</w:t>
      </w:r>
    </w:p>
    <w:p w:rsidR="00A93575" w:rsidRPr="00D57E67" w:rsidRDefault="00A93575" w:rsidP="00A93575">
      <w:pPr>
        <w:widowControl w:val="0"/>
        <w:autoSpaceDE w:val="0"/>
        <w:autoSpaceDN w:val="0"/>
        <w:adjustRightInd w:val="0"/>
        <w:spacing w:line="276" w:lineRule="auto"/>
        <w:ind w:firstLine="539"/>
        <w:jc w:val="both"/>
        <w:rPr>
          <w:i/>
          <w:color w:val="000000"/>
          <w:sz w:val="28"/>
          <w:szCs w:val="28"/>
          <w:lang w:eastAsia="ru-RU"/>
        </w:rPr>
      </w:pPr>
      <w:r w:rsidRPr="00D57E67">
        <w:rPr>
          <w:i/>
          <w:color w:val="000000"/>
          <w:sz w:val="28"/>
          <w:szCs w:val="28"/>
          <w:lang w:eastAsia="ru-RU"/>
        </w:rPr>
        <w:t xml:space="preserve">Причины отклонений фактических поступлений </w:t>
      </w:r>
      <w:r>
        <w:rPr>
          <w:i/>
          <w:color w:val="000000"/>
          <w:sz w:val="28"/>
          <w:szCs w:val="28"/>
          <w:lang w:eastAsia="ru-RU"/>
        </w:rPr>
        <w:t>не</w:t>
      </w:r>
      <w:r w:rsidRPr="00D57E67">
        <w:rPr>
          <w:i/>
          <w:color w:val="000000"/>
          <w:sz w:val="28"/>
          <w:szCs w:val="28"/>
          <w:lang w:eastAsia="ru-RU"/>
        </w:rPr>
        <w:t>налоговых доходов от плановых показателей представлены в пояснительной записке к отчету.</w:t>
      </w:r>
    </w:p>
    <w:p w:rsidR="00A93575" w:rsidRPr="00BB50C2" w:rsidRDefault="00A93575" w:rsidP="005F15AD">
      <w:pPr>
        <w:shd w:val="clear" w:color="auto" w:fill="FFFFFF"/>
        <w:spacing w:line="276" w:lineRule="auto"/>
        <w:ind w:firstLine="567"/>
        <w:jc w:val="both"/>
        <w:rPr>
          <w:color w:val="000000"/>
          <w:sz w:val="28"/>
          <w:szCs w:val="28"/>
          <w:lang w:eastAsia="ru-RU"/>
        </w:rPr>
      </w:pPr>
    </w:p>
    <w:p w:rsidR="002544B0" w:rsidRDefault="002544B0" w:rsidP="005F15AD">
      <w:pPr>
        <w:shd w:val="clear" w:color="auto" w:fill="FFFFFF"/>
        <w:tabs>
          <w:tab w:val="left" w:pos="634"/>
        </w:tabs>
        <w:spacing w:line="276" w:lineRule="auto"/>
        <w:jc w:val="both"/>
        <w:rPr>
          <w:b/>
          <w:color w:val="000000"/>
          <w:sz w:val="28"/>
          <w:szCs w:val="28"/>
        </w:rPr>
      </w:pPr>
      <w:r w:rsidRPr="00D330B8">
        <w:rPr>
          <w:sz w:val="28"/>
          <w:szCs w:val="28"/>
          <w:lang w:eastAsia="ru-RU"/>
        </w:rPr>
        <w:t xml:space="preserve">Доля </w:t>
      </w:r>
      <w:r w:rsidRPr="00D330B8">
        <w:rPr>
          <w:b/>
          <w:sz w:val="28"/>
          <w:szCs w:val="28"/>
          <w:lang w:eastAsia="ru-RU"/>
        </w:rPr>
        <w:t>безвозмездных поступлений</w:t>
      </w:r>
      <w:r w:rsidRPr="00D330B8">
        <w:rPr>
          <w:sz w:val="28"/>
          <w:szCs w:val="28"/>
          <w:lang w:eastAsia="ru-RU"/>
        </w:rPr>
        <w:t xml:space="preserve"> в общем объёме доходов бюджета поселения по фактическому исполнению за 20</w:t>
      </w:r>
      <w:r w:rsidR="00BB50C2">
        <w:rPr>
          <w:sz w:val="28"/>
          <w:szCs w:val="28"/>
          <w:lang w:eastAsia="ru-RU"/>
        </w:rPr>
        <w:t>2</w:t>
      </w:r>
      <w:r w:rsidR="00A93575">
        <w:rPr>
          <w:sz w:val="28"/>
          <w:szCs w:val="28"/>
          <w:lang w:eastAsia="ru-RU"/>
        </w:rPr>
        <w:t>2</w:t>
      </w:r>
      <w:r w:rsidRPr="00D330B8">
        <w:rPr>
          <w:sz w:val="28"/>
          <w:szCs w:val="28"/>
          <w:lang w:eastAsia="ru-RU"/>
        </w:rPr>
        <w:t xml:space="preserve"> год составила </w:t>
      </w:r>
      <w:r w:rsidR="00A93575">
        <w:rPr>
          <w:sz w:val="28"/>
          <w:szCs w:val="28"/>
          <w:lang w:eastAsia="ru-RU"/>
        </w:rPr>
        <w:t>4</w:t>
      </w:r>
      <w:r w:rsidR="00BB50C2">
        <w:rPr>
          <w:sz w:val="28"/>
          <w:szCs w:val="28"/>
          <w:lang w:eastAsia="ru-RU"/>
        </w:rPr>
        <w:t>5,</w:t>
      </w:r>
      <w:r w:rsidR="00A93575">
        <w:rPr>
          <w:sz w:val="28"/>
          <w:szCs w:val="28"/>
          <w:lang w:eastAsia="ru-RU"/>
        </w:rPr>
        <w:t>6</w:t>
      </w:r>
      <w:r w:rsidRPr="00D330B8">
        <w:rPr>
          <w:sz w:val="28"/>
          <w:szCs w:val="28"/>
          <w:lang w:eastAsia="ru-RU"/>
        </w:rPr>
        <w:t>% (</w:t>
      </w:r>
      <w:r w:rsidR="00A93575">
        <w:rPr>
          <w:sz w:val="28"/>
          <w:szCs w:val="28"/>
          <w:lang w:eastAsia="ru-RU"/>
        </w:rPr>
        <w:t>144 100,5</w:t>
      </w:r>
      <w:r w:rsidRPr="00D330B8">
        <w:rPr>
          <w:sz w:val="28"/>
          <w:szCs w:val="28"/>
          <w:lang w:eastAsia="ru-RU"/>
        </w:rPr>
        <w:t>тыс. рублей)</w:t>
      </w:r>
      <w:r w:rsidR="00FB5D2D">
        <w:rPr>
          <w:sz w:val="28"/>
          <w:szCs w:val="28"/>
          <w:lang w:eastAsia="ru-RU"/>
        </w:rPr>
        <w:t>.</w:t>
      </w:r>
    </w:p>
    <w:p w:rsidR="002544B0" w:rsidRDefault="002544B0" w:rsidP="00C31B45">
      <w:pPr>
        <w:shd w:val="clear" w:color="auto" w:fill="FFFFFF"/>
        <w:tabs>
          <w:tab w:val="left" w:pos="634"/>
        </w:tabs>
        <w:spacing w:line="276" w:lineRule="auto"/>
        <w:jc w:val="center"/>
        <w:rPr>
          <w:b/>
          <w:color w:val="000000"/>
          <w:sz w:val="28"/>
          <w:szCs w:val="28"/>
        </w:rPr>
      </w:pPr>
    </w:p>
    <w:p w:rsidR="002544B0" w:rsidRPr="00BC3354" w:rsidRDefault="002544B0" w:rsidP="00C31B45">
      <w:pPr>
        <w:shd w:val="clear" w:color="auto" w:fill="FFFFFF"/>
        <w:tabs>
          <w:tab w:val="left" w:pos="634"/>
        </w:tabs>
        <w:spacing w:line="276" w:lineRule="auto"/>
        <w:jc w:val="center"/>
        <w:rPr>
          <w:b/>
          <w:color w:val="000000"/>
          <w:sz w:val="28"/>
          <w:szCs w:val="28"/>
        </w:rPr>
      </w:pPr>
      <w:r w:rsidRPr="00AF5401">
        <w:rPr>
          <w:b/>
          <w:color w:val="000000"/>
          <w:sz w:val="28"/>
          <w:szCs w:val="28"/>
        </w:rPr>
        <w:t>Результаты проверки и анализа</w:t>
      </w:r>
      <w:r w:rsidRPr="00BC3354">
        <w:rPr>
          <w:b/>
          <w:color w:val="000000"/>
          <w:sz w:val="28"/>
          <w:szCs w:val="28"/>
        </w:rPr>
        <w:t xml:space="preserve"> расходной части бюджета </w:t>
      </w:r>
      <w:r w:rsidR="00A93575">
        <w:rPr>
          <w:b/>
          <w:color w:val="000000"/>
          <w:sz w:val="28"/>
          <w:szCs w:val="28"/>
        </w:rPr>
        <w:t>Фё</w:t>
      </w:r>
      <w:r>
        <w:rPr>
          <w:b/>
          <w:color w:val="000000"/>
          <w:sz w:val="28"/>
          <w:szCs w:val="28"/>
        </w:rPr>
        <w:t xml:space="preserve">доровского </w:t>
      </w:r>
      <w:r w:rsidRPr="00BC3354">
        <w:rPr>
          <w:b/>
          <w:color w:val="000000"/>
          <w:sz w:val="28"/>
          <w:szCs w:val="28"/>
        </w:rPr>
        <w:t>городского поселения</w:t>
      </w:r>
    </w:p>
    <w:p w:rsidR="002544B0" w:rsidRPr="00D949AF" w:rsidRDefault="002544B0" w:rsidP="001C0E16">
      <w:pPr>
        <w:spacing w:line="276" w:lineRule="auto"/>
        <w:jc w:val="center"/>
        <w:rPr>
          <w:b/>
          <w:color w:val="000000"/>
          <w:sz w:val="28"/>
          <w:szCs w:val="28"/>
        </w:rPr>
      </w:pPr>
    </w:p>
    <w:p w:rsidR="002544B0" w:rsidRDefault="002544B0" w:rsidP="00DE69C1">
      <w:pPr>
        <w:spacing w:line="276" w:lineRule="auto"/>
        <w:ind w:firstLine="540"/>
        <w:jc w:val="both"/>
        <w:rPr>
          <w:b/>
          <w:color w:val="000000"/>
          <w:sz w:val="28"/>
          <w:szCs w:val="28"/>
        </w:rPr>
      </w:pPr>
      <w:r w:rsidRPr="001F59EE">
        <w:rPr>
          <w:color w:val="000000"/>
          <w:sz w:val="28"/>
          <w:szCs w:val="28"/>
        </w:rPr>
        <w:t xml:space="preserve">Согласно данным представленного отчета об исполнении бюджета </w:t>
      </w:r>
      <w:r w:rsidR="009B2CF0">
        <w:rPr>
          <w:color w:val="000000"/>
          <w:sz w:val="28"/>
          <w:szCs w:val="28"/>
        </w:rPr>
        <w:t>Фё</w:t>
      </w:r>
      <w:r>
        <w:rPr>
          <w:color w:val="000000"/>
          <w:sz w:val="28"/>
          <w:szCs w:val="28"/>
        </w:rPr>
        <w:t>доровского</w:t>
      </w:r>
      <w:r w:rsidRPr="001F59EE">
        <w:rPr>
          <w:color w:val="000000"/>
          <w:sz w:val="28"/>
          <w:szCs w:val="28"/>
        </w:rPr>
        <w:t xml:space="preserve"> городского поселения Тосненского </w:t>
      </w:r>
      <w:r w:rsidR="00E35E31">
        <w:rPr>
          <w:color w:val="000000"/>
          <w:sz w:val="28"/>
          <w:szCs w:val="28"/>
        </w:rPr>
        <w:t xml:space="preserve">муниципального </w:t>
      </w:r>
      <w:r w:rsidRPr="001F59EE">
        <w:rPr>
          <w:color w:val="000000"/>
          <w:sz w:val="28"/>
          <w:szCs w:val="28"/>
        </w:rPr>
        <w:t xml:space="preserve">района </w:t>
      </w:r>
      <w:r w:rsidRPr="006E525E">
        <w:rPr>
          <w:color w:val="000000"/>
          <w:sz w:val="28"/>
          <w:szCs w:val="28"/>
        </w:rPr>
        <w:t>Ленинградской области за 20</w:t>
      </w:r>
      <w:r w:rsidR="00B25340" w:rsidRPr="006E525E">
        <w:rPr>
          <w:color w:val="000000"/>
          <w:sz w:val="28"/>
          <w:szCs w:val="28"/>
        </w:rPr>
        <w:t>2</w:t>
      </w:r>
      <w:r w:rsidR="009B2CF0">
        <w:rPr>
          <w:color w:val="000000"/>
          <w:sz w:val="28"/>
          <w:szCs w:val="28"/>
        </w:rPr>
        <w:t>2</w:t>
      </w:r>
      <w:r w:rsidRPr="006E525E">
        <w:rPr>
          <w:color w:val="000000"/>
          <w:sz w:val="28"/>
          <w:szCs w:val="28"/>
        </w:rPr>
        <w:t xml:space="preserve"> год, расходы бюджета поселения исполнены в сумме </w:t>
      </w:r>
      <w:r w:rsidR="009B2CF0">
        <w:rPr>
          <w:b/>
          <w:color w:val="000000"/>
          <w:sz w:val="28"/>
          <w:szCs w:val="28"/>
          <w:lang w:eastAsia="ru-RU"/>
        </w:rPr>
        <w:t>295 961,746</w:t>
      </w:r>
      <w:r w:rsidRPr="006E525E">
        <w:rPr>
          <w:color w:val="000000"/>
          <w:sz w:val="28"/>
          <w:szCs w:val="28"/>
        </w:rPr>
        <w:t xml:space="preserve">тысяч рублей или на </w:t>
      </w:r>
      <w:r w:rsidRPr="006E525E">
        <w:rPr>
          <w:b/>
          <w:color w:val="000000"/>
          <w:sz w:val="28"/>
          <w:szCs w:val="28"/>
        </w:rPr>
        <w:t>9</w:t>
      </w:r>
      <w:r w:rsidR="009B2CF0">
        <w:rPr>
          <w:b/>
          <w:color w:val="000000"/>
          <w:sz w:val="28"/>
          <w:szCs w:val="28"/>
        </w:rPr>
        <w:t>6</w:t>
      </w:r>
      <w:r w:rsidR="006E525E">
        <w:rPr>
          <w:b/>
          <w:color w:val="000000"/>
          <w:sz w:val="28"/>
          <w:szCs w:val="28"/>
        </w:rPr>
        <w:t>,</w:t>
      </w:r>
      <w:r w:rsidR="009B2CF0">
        <w:rPr>
          <w:b/>
          <w:color w:val="000000"/>
          <w:sz w:val="28"/>
          <w:szCs w:val="28"/>
        </w:rPr>
        <w:t>0</w:t>
      </w:r>
      <w:r w:rsidRPr="006E525E">
        <w:rPr>
          <w:b/>
          <w:color w:val="000000"/>
          <w:sz w:val="28"/>
          <w:szCs w:val="28"/>
        </w:rPr>
        <w:t xml:space="preserve"> %</w:t>
      </w:r>
      <w:r w:rsidRPr="006E525E">
        <w:rPr>
          <w:color w:val="000000"/>
          <w:sz w:val="28"/>
          <w:szCs w:val="28"/>
        </w:rPr>
        <w:t xml:space="preserve"> от уточненных назначений </w:t>
      </w:r>
      <w:r w:rsidR="009B2CF0">
        <w:rPr>
          <w:b/>
          <w:color w:val="000000"/>
          <w:sz w:val="28"/>
          <w:szCs w:val="28"/>
          <w:lang w:eastAsia="ru-RU"/>
        </w:rPr>
        <w:t>308 188,378</w:t>
      </w:r>
      <w:r w:rsidRPr="006E525E">
        <w:rPr>
          <w:color w:val="000000"/>
          <w:sz w:val="28"/>
          <w:szCs w:val="28"/>
        </w:rPr>
        <w:t>тыс. рублей</w:t>
      </w:r>
      <w:r>
        <w:rPr>
          <w:color w:val="000000"/>
          <w:sz w:val="28"/>
          <w:szCs w:val="28"/>
        </w:rPr>
        <w:t xml:space="preserve">. </w:t>
      </w:r>
      <w:r w:rsidRPr="001F59EE">
        <w:rPr>
          <w:color w:val="000000"/>
          <w:sz w:val="28"/>
          <w:szCs w:val="28"/>
        </w:rPr>
        <w:t>Неисполненные бюджетные назначения в 20</w:t>
      </w:r>
      <w:r w:rsidR="001F6E85">
        <w:rPr>
          <w:color w:val="000000"/>
          <w:sz w:val="28"/>
          <w:szCs w:val="28"/>
        </w:rPr>
        <w:t>2</w:t>
      </w:r>
      <w:r w:rsidR="009B2CF0">
        <w:rPr>
          <w:color w:val="000000"/>
          <w:sz w:val="28"/>
          <w:szCs w:val="28"/>
        </w:rPr>
        <w:t>2</w:t>
      </w:r>
      <w:r w:rsidRPr="001F59EE">
        <w:rPr>
          <w:color w:val="000000"/>
          <w:sz w:val="28"/>
          <w:szCs w:val="28"/>
        </w:rPr>
        <w:t xml:space="preserve"> году составляют</w:t>
      </w:r>
      <w:r w:rsidR="001F6E85">
        <w:rPr>
          <w:b/>
          <w:color w:val="000000"/>
          <w:sz w:val="28"/>
          <w:szCs w:val="28"/>
        </w:rPr>
        <w:t>1</w:t>
      </w:r>
      <w:r w:rsidR="009B2CF0">
        <w:rPr>
          <w:b/>
          <w:color w:val="000000"/>
          <w:sz w:val="28"/>
          <w:szCs w:val="28"/>
        </w:rPr>
        <w:t>2 226,6</w:t>
      </w:r>
      <w:r w:rsidRPr="001F59EE">
        <w:rPr>
          <w:color w:val="000000"/>
          <w:sz w:val="28"/>
          <w:szCs w:val="28"/>
        </w:rPr>
        <w:t>тысяч рублей</w:t>
      </w:r>
      <w:r w:rsidRPr="001F59EE">
        <w:rPr>
          <w:b/>
          <w:color w:val="000000"/>
          <w:sz w:val="28"/>
          <w:szCs w:val="28"/>
        </w:rPr>
        <w:t>.</w:t>
      </w:r>
    </w:p>
    <w:p w:rsidR="002544B0" w:rsidRDefault="002544B0" w:rsidP="00DE69C1">
      <w:pPr>
        <w:widowControl w:val="0"/>
        <w:shd w:val="clear" w:color="auto" w:fill="FFFFFF"/>
        <w:autoSpaceDE w:val="0"/>
        <w:autoSpaceDN w:val="0"/>
        <w:adjustRightInd w:val="0"/>
        <w:spacing w:line="276" w:lineRule="auto"/>
        <w:ind w:firstLine="720"/>
        <w:jc w:val="both"/>
        <w:rPr>
          <w:sz w:val="28"/>
          <w:szCs w:val="28"/>
          <w:lang w:eastAsia="ru-RU"/>
        </w:rPr>
      </w:pPr>
      <w:r w:rsidRPr="0011704B">
        <w:rPr>
          <w:sz w:val="28"/>
          <w:szCs w:val="28"/>
          <w:lang w:eastAsia="ru-RU"/>
        </w:rPr>
        <w:t xml:space="preserve">Информация об исполнении расходной части бюджета </w:t>
      </w:r>
      <w:r>
        <w:rPr>
          <w:sz w:val="28"/>
          <w:szCs w:val="28"/>
          <w:lang w:eastAsia="ru-RU"/>
        </w:rPr>
        <w:t>Федоровского</w:t>
      </w:r>
      <w:r w:rsidRPr="0011704B">
        <w:rPr>
          <w:sz w:val="28"/>
          <w:szCs w:val="28"/>
          <w:lang w:eastAsia="ru-RU"/>
        </w:rPr>
        <w:t xml:space="preserve"> городского поселения, а также об изменении объемов расходов в первоначально утвержденной и </w:t>
      </w:r>
      <w:r w:rsidRPr="00B638CC">
        <w:rPr>
          <w:sz w:val="28"/>
          <w:szCs w:val="28"/>
          <w:lang w:eastAsia="ru-RU"/>
        </w:rPr>
        <w:t>уточненной (от 2</w:t>
      </w:r>
      <w:r w:rsidR="007B1C48">
        <w:rPr>
          <w:sz w:val="28"/>
          <w:szCs w:val="28"/>
          <w:lang w:eastAsia="ru-RU"/>
        </w:rPr>
        <w:t>2</w:t>
      </w:r>
      <w:r w:rsidRPr="00B638CC">
        <w:rPr>
          <w:sz w:val="28"/>
          <w:szCs w:val="28"/>
          <w:lang w:eastAsia="ru-RU"/>
        </w:rPr>
        <w:t>.12.20</w:t>
      </w:r>
      <w:r w:rsidR="00B638CC" w:rsidRPr="00B638CC">
        <w:rPr>
          <w:sz w:val="28"/>
          <w:szCs w:val="28"/>
          <w:lang w:eastAsia="ru-RU"/>
        </w:rPr>
        <w:t>2</w:t>
      </w:r>
      <w:r w:rsidR="007B1C48">
        <w:rPr>
          <w:sz w:val="28"/>
          <w:szCs w:val="28"/>
          <w:lang w:eastAsia="ru-RU"/>
        </w:rPr>
        <w:t>2</w:t>
      </w:r>
      <w:r w:rsidR="00B638CC" w:rsidRPr="00B638CC">
        <w:rPr>
          <w:sz w:val="28"/>
          <w:szCs w:val="28"/>
          <w:lang w:eastAsia="ru-RU"/>
        </w:rPr>
        <w:t xml:space="preserve"> №20</w:t>
      </w:r>
      <w:r w:rsidRPr="00B638CC">
        <w:rPr>
          <w:sz w:val="28"/>
          <w:szCs w:val="28"/>
          <w:lang w:eastAsia="ru-RU"/>
        </w:rPr>
        <w:t>) редакциях</w:t>
      </w:r>
      <w:r w:rsidRPr="0011704B">
        <w:rPr>
          <w:sz w:val="28"/>
          <w:szCs w:val="28"/>
          <w:lang w:eastAsia="ru-RU"/>
        </w:rPr>
        <w:t xml:space="preserve"> бюджета:</w:t>
      </w:r>
    </w:p>
    <w:p w:rsidR="00813E76" w:rsidRDefault="00813E76" w:rsidP="00B92834">
      <w:pPr>
        <w:spacing w:line="276" w:lineRule="auto"/>
        <w:ind w:firstLine="567"/>
        <w:jc w:val="center"/>
        <w:rPr>
          <w:color w:val="000000"/>
          <w:sz w:val="28"/>
          <w:szCs w:val="28"/>
        </w:rPr>
      </w:pPr>
    </w:p>
    <w:p w:rsidR="00813E76" w:rsidRDefault="00813E76" w:rsidP="00B92834">
      <w:pPr>
        <w:spacing w:line="276" w:lineRule="auto"/>
        <w:ind w:firstLine="567"/>
        <w:jc w:val="center"/>
        <w:rPr>
          <w:color w:val="000000"/>
          <w:sz w:val="28"/>
          <w:szCs w:val="28"/>
        </w:rPr>
      </w:pPr>
    </w:p>
    <w:p w:rsidR="00813E76" w:rsidRDefault="00813E76" w:rsidP="00B92834">
      <w:pPr>
        <w:spacing w:line="276" w:lineRule="auto"/>
        <w:ind w:firstLine="567"/>
        <w:jc w:val="center"/>
        <w:rPr>
          <w:color w:val="000000"/>
          <w:sz w:val="28"/>
          <w:szCs w:val="28"/>
        </w:rPr>
      </w:pPr>
    </w:p>
    <w:p w:rsidR="00813E76" w:rsidRDefault="00813E76" w:rsidP="00B92834">
      <w:pPr>
        <w:spacing w:line="276" w:lineRule="auto"/>
        <w:ind w:firstLine="567"/>
        <w:jc w:val="center"/>
        <w:rPr>
          <w:color w:val="000000"/>
          <w:sz w:val="28"/>
          <w:szCs w:val="28"/>
        </w:rPr>
      </w:pPr>
    </w:p>
    <w:p w:rsidR="002544B0" w:rsidRPr="00813E76" w:rsidRDefault="002544B0" w:rsidP="00B92834">
      <w:pPr>
        <w:spacing w:line="276" w:lineRule="auto"/>
        <w:ind w:firstLine="567"/>
        <w:jc w:val="center"/>
        <w:rPr>
          <w:b/>
          <w:color w:val="000000"/>
          <w:sz w:val="28"/>
          <w:szCs w:val="28"/>
        </w:rPr>
      </w:pPr>
      <w:r w:rsidRPr="00813E76">
        <w:rPr>
          <w:b/>
          <w:color w:val="000000"/>
          <w:sz w:val="28"/>
          <w:szCs w:val="28"/>
        </w:rPr>
        <w:lastRenderedPageBreak/>
        <w:t>Анализ исполнения расходов местного бюджета по разделам/ подразделам бюджетной классификации расходов</w:t>
      </w:r>
    </w:p>
    <w:p w:rsidR="002544B0" w:rsidRPr="00933183" w:rsidRDefault="002544B0" w:rsidP="00933183">
      <w:pPr>
        <w:spacing w:line="276" w:lineRule="auto"/>
        <w:jc w:val="right"/>
        <w:rPr>
          <w:color w:val="000000"/>
          <w:sz w:val="20"/>
          <w:szCs w:val="20"/>
        </w:rPr>
      </w:pPr>
      <w:r>
        <w:rPr>
          <w:color w:val="000000"/>
          <w:sz w:val="20"/>
          <w:szCs w:val="20"/>
        </w:rPr>
        <w:t>Тыс.</w:t>
      </w:r>
      <w:r w:rsidRPr="00933183">
        <w:rPr>
          <w:color w:val="000000"/>
          <w:sz w:val="20"/>
          <w:szCs w:val="20"/>
        </w:rPr>
        <w:t>рублей</w:t>
      </w:r>
    </w:p>
    <w:tbl>
      <w:tblPr>
        <w:tblW w:w="10719" w:type="dxa"/>
        <w:tblInd w:w="-743" w:type="dxa"/>
        <w:tblLayout w:type="fixed"/>
        <w:tblLook w:val="00A0"/>
      </w:tblPr>
      <w:tblGrid>
        <w:gridCol w:w="2439"/>
        <w:gridCol w:w="567"/>
        <w:gridCol w:w="567"/>
        <w:gridCol w:w="1589"/>
        <w:gridCol w:w="1589"/>
        <w:gridCol w:w="1558"/>
        <w:gridCol w:w="1134"/>
        <w:gridCol w:w="1276"/>
      </w:tblGrid>
      <w:tr w:rsidR="00302542" w:rsidRPr="0073497E" w:rsidTr="00F46572">
        <w:trPr>
          <w:trHeight w:val="1065"/>
        </w:trPr>
        <w:tc>
          <w:tcPr>
            <w:tcW w:w="2439" w:type="dxa"/>
            <w:tcBorders>
              <w:top w:val="single" w:sz="4" w:space="0" w:color="auto"/>
              <w:left w:val="single" w:sz="4" w:space="0" w:color="auto"/>
              <w:bottom w:val="single" w:sz="4" w:space="0" w:color="auto"/>
              <w:right w:val="single" w:sz="4" w:space="0" w:color="auto"/>
            </w:tcBorders>
          </w:tcPr>
          <w:p w:rsidR="00302542" w:rsidRPr="00B638CC" w:rsidRDefault="00302542" w:rsidP="00302542">
            <w:pPr>
              <w:jc w:val="center"/>
              <w:rPr>
                <w:color w:val="000000"/>
                <w:sz w:val="20"/>
                <w:szCs w:val="20"/>
                <w:lang w:eastAsia="ru-RU"/>
              </w:rPr>
            </w:pPr>
          </w:p>
          <w:p w:rsidR="00302542" w:rsidRPr="00B638CC" w:rsidRDefault="00302542" w:rsidP="00302542">
            <w:pPr>
              <w:jc w:val="center"/>
              <w:rPr>
                <w:color w:val="000000"/>
                <w:sz w:val="20"/>
                <w:szCs w:val="20"/>
                <w:lang w:eastAsia="ru-RU"/>
              </w:rPr>
            </w:pPr>
            <w:r w:rsidRPr="00B638CC">
              <w:rPr>
                <w:color w:val="000000"/>
                <w:sz w:val="20"/>
                <w:szCs w:val="20"/>
                <w:lang w:eastAsia="ru-RU"/>
              </w:rPr>
              <w:t>Направление расходов</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02542" w:rsidRPr="00B638CC" w:rsidRDefault="00302542" w:rsidP="00302542">
            <w:pPr>
              <w:ind w:left="-108" w:right="-108"/>
              <w:jc w:val="center"/>
              <w:rPr>
                <w:color w:val="000000"/>
                <w:sz w:val="20"/>
                <w:szCs w:val="20"/>
                <w:lang w:eastAsia="ru-RU"/>
              </w:rPr>
            </w:pPr>
          </w:p>
          <w:p w:rsidR="00302542" w:rsidRPr="00B638CC" w:rsidRDefault="00302542" w:rsidP="00302542">
            <w:pPr>
              <w:ind w:left="-108" w:right="-108"/>
              <w:jc w:val="center"/>
              <w:rPr>
                <w:color w:val="000000"/>
                <w:sz w:val="20"/>
                <w:szCs w:val="20"/>
                <w:lang w:eastAsia="ru-RU"/>
              </w:rPr>
            </w:pPr>
          </w:p>
          <w:p w:rsidR="00302542" w:rsidRPr="00B638CC" w:rsidRDefault="00302542" w:rsidP="00302542">
            <w:pPr>
              <w:ind w:left="-108" w:right="-108"/>
              <w:jc w:val="center"/>
              <w:rPr>
                <w:color w:val="000000"/>
                <w:sz w:val="20"/>
                <w:szCs w:val="20"/>
                <w:lang w:eastAsia="ru-RU"/>
              </w:rPr>
            </w:pPr>
            <w:r w:rsidRPr="00B638CC">
              <w:rPr>
                <w:color w:val="000000"/>
                <w:sz w:val="20"/>
                <w:szCs w:val="20"/>
                <w:lang w:eastAsia="ru-RU"/>
              </w:rPr>
              <w:t>Раздел, подраздел</w:t>
            </w:r>
          </w:p>
          <w:p w:rsidR="00302542" w:rsidRPr="00B638CC" w:rsidRDefault="00302542" w:rsidP="00302542">
            <w:pPr>
              <w:ind w:left="-108" w:right="-108"/>
              <w:jc w:val="center"/>
              <w:rPr>
                <w:color w:val="000000"/>
                <w:sz w:val="20"/>
                <w:szCs w:val="20"/>
                <w:lang w:eastAsia="ru-RU"/>
              </w:rPr>
            </w:pPr>
            <w:r w:rsidRPr="00B638CC">
              <w:rPr>
                <w:b/>
                <w:color w:val="000000"/>
                <w:sz w:val="20"/>
                <w:szCs w:val="20"/>
                <w:lang w:eastAsia="ru-RU"/>
              </w:rPr>
              <w:t> </w:t>
            </w:r>
          </w:p>
        </w:tc>
        <w:tc>
          <w:tcPr>
            <w:tcW w:w="1589" w:type="dxa"/>
            <w:tcBorders>
              <w:top w:val="single" w:sz="4" w:space="0" w:color="auto"/>
              <w:left w:val="single" w:sz="4" w:space="0" w:color="auto"/>
              <w:bottom w:val="single" w:sz="4" w:space="0" w:color="auto"/>
              <w:right w:val="single" w:sz="4" w:space="0" w:color="auto"/>
            </w:tcBorders>
          </w:tcPr>
          <w:p w:rsidR="00302542" w:rsidRPr="00B638CC" w:rsidRDefault="00302542" w:rsidP="00302542">
            <w:pPr>
              <w:jc w:val="center"/>
              <w:rPr>
                <w:color w:val="000000"/>
                <w:sz w:val="20"/>
                <w:szCs w:val="20"/>
                <w:lang w:eastAsia="ru-RU"/>
              </w:rPr>
            </w:pPr>
            <w:r w:rsidRPr="00B638CC">
              <w:rPr>
                <w:color w:val="000000"/>
                <w:sz w:val="20"/>
                <w:szCs w:val="20"/>
                <w:lang w:eastAsia="ru-RU"/>
              </w:rPr>
              <w:t xml:space="preserve">Утверждено первоначально решением о бюджете </w:t>
            </w:r>
            <w:r w:rsidRPr="00B638CC">
              <w:rPr>
                <w:sz w:val="20"/>
                <w:szCs w:val="20"/>
                <w:lang w:eastAsia="ru-RU"/>
              </w:rPr>
              <w:t xml:space="preserve">от </w:t>
            </w:r>
            <w:r>
              <w:rPr>
                <w:sz w:val="20"/>
                <w:szCs w:val="20"/>
                <w:lang w:eastAsia="ru-RU"/>
              </w:rPr>
              <w:t>23</w:t>
            </w:r>
            <w:r w:rsidRPr="00B638CC">
              <w:rPr>
                <w:sz w:val="20"/>
                <w:szCs w:val="20"/>
                <w:lang w:eastAsia="ru-RU"/>
              </w:rPr>
              <w:t>.12.202</w:t>
            </w:r>
            <w:r>
              <w:rPr>
                <w:sz w:val="20"/>
                <w:szCs w:val="20"/>
                <w:lang w:eastAsia="ru-RU"/>
              </w:rPr>
              <w:t>1 №208</w:t>
            </w:r>
          </w:p>
        </w:tc>
        <w:tc>
          <w:tcPr>
            <w:tcW w:w="1589" w:type="dxa"/>
            <w:tcBorders>
              <w:top w:val="single" w:sz="4" w:space="0" w:color="auto"/>
              <w:left w:val="nil"/>
              <w:bottom w:val="single" w:sz="4" w:space="0" w:color="auto"/>
              <w:right w:val="single" w:sz="4" w:space="0" w:color="auto"/>
            </w:tcBorders>
          </w:tcPr>
          <w:p w:rsidR="00302542" w:rsidRPr="002B7383" w:rsidRDefault="00302542" w:rsidP="00302542">
            <w:pPr>
              <w:jc w:val="center"/>
              <w:rPr>
                <w:color w:val="FF0000"/>
                <w:sz w:val="20"/>
                <w:szCs w:val="20"/>
                <w:lang w:eastAsia="ru-RU"/>
              </w:rPr>
            </w:pPr>
            <w:r w:rsidRPr="002B7383">
              <w:rPr>
                <w:color w:val="000000"/>
                <w:sz w:val="20"/>
                <w:szCs w:val="20"/>
                <w:lang w:eastAsia="ru-RU"/>
              </w:rPr>
              <w:t>Утверждено решением о бюджете (ред. от 2</w:t>
            </w:r>
            <w:r>
              <w:rPr>
                <w:color w:val="000000"/>
                <w:sz w:val="20"/>
                <w:szCs w:val="20"/>
                <w:lang w:eastAsia="ru-RU"/>
              </w:rPr>
              <w:t>2</w:t>
            </w:r>
            <w:r w:rsidRPr="002B7383">
              <w:rPr>
                <w:color w:val="000000"/>
                <w:sz w:val="20"/>
                <w:szCs w:val="20"/>
                <w:lang w:eastAsia="ru-RU"/>
              </w:rPr>
              <w:t>.12.202</w:t>
            </w:r>
            <w:r>
              <w:rPr>
                <w:color w:val="000000"/>
                <w:sz w:val="20"/>
                <w:szCs w:val="20"/>
                <w:lang w:eastAsia="ru-RU"/>
              </w:rPr>
              <w:t>2 №20</w:t>
            </w:r>
            <w:r w:rsidRPr="002B7383">
              <w:rPr>
                <w:color w:val="000000"/>
                <w:sz w:val="20"/>
                <w:szCs w:val="20"/>
                <w:lang w:eastAsia="ru-RU"/>
              </w:rPr>
              <w:t>)</w:t>
            </w:r>
          </w:p>
        </w:tc>
        <w:tc>
          <w:tcPr>
            <w:tcW w:w="1558" w:type="dxa"/>
            <w:tcBorders>
              <w:top w:val="single" w:sz="4" w:space="0" w:color="auto"/>
              <w:left w:val="nil"/>
              <w:bottom w:val="single" w:sz="4" w:space="0" w:color="auto"/>
              <w:right w:val="single" w:sz="4" w:space="0" w:color="auto"/>
            </w:tcBorders>
          </w:tcPr>
          <w:p w:rsidR="00302542" w:rsidRDefault="00302542" w:rsidP="00302542">
            <w:pPr>
              <w:jc w:val="center"/>
              <w:rPr>
                <w:color w:val="000000"/>
                <w:sz w:val="20"/>
                <w:szCs w:val="20"/>
                <w:lang w:eastAsia="ru-RU"/>
              </w:rPr>
            </w:pPr>
            <w:r w:rsidRPr="002B7383">
              <w:rPr>
                <w:color w:val="000000"/>
                <w:sz w:val="20"/>
                <w:szCs w:val="20"/>
                <w:lang w:eastAsia="ru-RU"/>
              </w:rPr>
              <w:t>Исполнено на отчетную дату</w:t>
            </w:r>
          </w:p>
          <w:p w:rsidR="00302542" w:rsidRPr="002B7383" w:rsidRDefault="00302542" w:rsidP="00302542">
            <w:pPr>
              <w:jc w:val="center"/>
              <w:rPr>
                <w:color w:val="FF0000"/>
                <w:sz w:val="20"/>
                <w:szCs w:val="20"/>
                <w:lang w:eastAsia="ru-RU"/>
              </w:rPr>
            </w:pPr>
            <w:r>
              <w:rPr>
                <w:color w:val="000000"/>
                <w:sz w:val="20"/>
                <w:szCs w:val="20"/>
                <w:lang w:eastAsia="ru-RU"/>
              </w:rPr>
              <w:t>(ф.0503117)</w:t>
            </w:r>
          </w:p>
        </w:tc>
        <w:tc>
          <w:tcPr>
            <w:tcW w:w="1134" w:type="dxa"/>
            <w:tcBorders>
              <w:top w:val="single" w:sz="4" w:space="0" w:color="auto"/>
              <w:left w:val="nil"/>
              <w:bottom w:val="single" w:sz="4" w:space="0" w:color="auto"/>
              <w:right w:val="single" w:sz="4" w:space="0" w:color="auto"/>
            </w:tcBorders>
          </w:tcPr>
          <w:p w:rsidR="00302542" w:rsidRPr="00B638CC" w:rsidRDefault="00302542" w:rsidP="00302542">
            <w:pPr>
              <w:jc w:val="center"/>
              <w:rPr>
                <w:color w:val="000000"/>
                <w:sz w:val="20"/>
                <w:szCs w:val="20"/>
                <w:lang w:eastAsia="ru-RU"/>
              </w:rPr>
            </w:pPr>
          </w:p>
          <w:p w:rsidR="00302542" w:rsidRPr="00B638CC" w:rsidRDefault="00302542" w:rsidP="00302542">
            <w:pPr>
              <w:jc w:val="center"/>
              <w:rPr>
                <w:color w:val="FF0000"/>
                <w:sz w:val="20"/>
                <w:szCs w:val="20"/>
                <w:lang w:eastAsia="ru-RU"/>
              </w:rPr>
            </w:pPr>
            <w:r w:rsidRPr="00B638CC">
              <w:rPr>
                <w:color w:val="000000"/>
                <w:sz w:val="20"/>
                <w:szCs w:val="20"/>
                <w:lang w:eastAsia="ru-RU"/>
              </w:rPr>
              <w:t>% исполнения</w:t>
            </w:r>
          </w:p>
        </w:tc>
        <w:tc>
          <w:tcPr>
            <w:tcW w:w="1276" w:type="dxa"/>
            <w:tcBorders>
              <w:top w:val="single" w:sz="4" w:space="0" w:color="auto"/>
              <w:left w:val="nil"/>
              <w:bottom w:val="single" w:sz="4" w:space="0" w:color="auto"/>
              <w:right w:val="single" w:sz="4" w:space="0" w:color="auto"/>
            </w:tcBorders>
          </w:tcPr>
          <w:p w:rsidR="00302542" w:rsidRPr="00B638CC" w:rsidRDefault="00302542" w:rsidP="00302542">
            <w:pPr>
              <w:jc w:val="center"/>
              <w:rPr>
                <w:color w:val="000000"/>
                <w:sz w:val="20"/>
                <w:szCs w:val="20"/>
                <w:lang w:eastAsia="ru-RU"/>
              </w:rPr>
            </w:pPr>
          </w:p>
          <w:p w:rsidR="00302542" w:rsidRPr="00B638CC" w:rsidRDefault="00302542" w:rsidP="00302542">
            <w:pPr>
              <w:jc w:val="center"/>
              <w:rPr>
                <w:color w:val="000000"/>
                <w:sz w:val="20"/>
                <w:szCs w:val="20"/>
                <w:lang w:eastAsia="ru-RU"/>
              </w:rPr>
            </w:pPr>
            <w:r w:rsidRPr="00B638CC">
              <w:rPr>
                <w:color w:val="000000"/>
                <w:sz w:val="20"/>
                <w:szCs w:val="20"/>
                <w:lang w:eastAsia="ru-RU"/>
              </w:rPr>
              <w:t>Не исполнено</w:t>
            </w:r>
          </w:p>
        </w:tc>
      </w:tr>
      <w:tr w:rsidR="0051058E" w:rsidRPr="0073497E" w:rsidTr="0051058E">
        <w:trPr>
          <w:trHeight w:val="315"/>
        </w:trPr>
        <w:tc>
          <w:tcPr>
            <w:tcW w:w="2439" w:type="dxa"/>
            <w:tcBorders>
              <w:top w:val="nil"/>
              <w:left w:val="single" w:sz="4" w:space="0" w:color="auto"/>
              <w:bottom w:val="single" w:sz="4" w:space="0" w:color="auto"/>
              <w:right w:val="single" w:sz="4" w:space="0" w:color="auto"/>
            </w:tcBorders>
            <w:vAlign w:val="center"/>
          </w:tcPr>
          <w:p w:rsidR="0051058E" w:rsidRPr="001E1076" w:rsidRDefault="0051058E" w:rsidP="0051058E">
            <w:pPr>
              <w:rPr>
                <w:b/>
                <w:color w:val="000000"/>
                <w:lang w:eastAsia="ru-RU"/>
              </w:rPr>
            </w:pPr>
            <w:r w:rsidRPr="001E1076">
              <w:rPr>
                <w:b/>
                <w:color w:val="000000"/>
                <w:sz w:val="22"/>
                <w:lang w:eastAsia="ru-RU"/>
              </w:rPr>
              <w:t>ВСЕГО:</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1058E" w:rsidRPr="001E1076" w:rsidRDefault="0051058E" w:rsidP="0051058E">
            <w:pPr>
              <w:jc w:val="center"/>
              <w:rPr>
                <w:b/>
                <w:color w:val="000000"/>
                <w:lang w:eastAsia="ru-RU"/>
              </w:rPr>
            </w:pPr>
          </w:p>
        </w:tc>
        <w:tc>
          <w:tcPr>
            <w:tcW w:w="1589" w:type="dxa"/>
            <w:tcBorders>
              <w:top w:val="single" w:sz="4" w:space="0" w:color="auto"/>
              <w:left w:val="single" w:sz="4" w:space="0" w:color="auto"/>
              <w:bottom w:val="single" w:sz="4" w:space="0" w:color="auto"/>
              <w:right w:val="single" w:sz="4" w:space="0" w:color="auto"/>
            </w:tcBorders>
          </w:tcPr>
          <w:p w:rsidR="0051058E" w:rsidRPr="00D423D1" w:rsidRDefault="007B1C48" w:rsidP="007B1C48">
            <w:pPr>
              <w:jc w:val="center"/>
              <w:rPr>
                <w:b/>
                <w:color w:val="000000"/>
                <w:sz w:val="20"/>
                <w:szCs w:val="20"/>
                <w:lang w:eastAsia="ru-RU"/>
              </w:rPr>
            </w:pPr>
            <w:r>
              <w:rPr>
                <w:b/>
                <w:color w:val="000000"/>
                <w:sz w:val="20"/>
                <w:szCs w:val="20"/>
                <w:lang w:eastAsia="ru-RU"/>
              </w:rPr>
              <w:t>360 505,20</w:t>
            </w:r>
          </w:p>
        </w:tc>
        <w:tc>
          <w:tcPr>
            <w:tcW w:w="1589" w:type="dxa"/>
            <w:tcBorders>
              <w:top w:val="nil"/>
              <w:left w:val="nil"/>
              <w:bottom w:val="single" w:sz="8" w:space="0" w:color="auto"/>
              <w:right w:val="single" w:sz="4" w:space="0" w:color="auto"/>
            </w:tcBorders>
            <w:shd w:val="clear" w:color="auto" w:fill="auto"/>
            <w:vAlign w:val="center"/>
          </w:tcPr>
          <w:p w:rsidR="0051058E" w:rsidRPr="00D423D1" w:rsidRDefault="00302542" w:rsidP="0051058E">
            <w:pPr>
              <w:jc w:val="center"/>
              <w:rPr>
                <w:b/>
                <w:bCs/>
                <w:color w:val="000000"/>
                <w:sz w:val="20"/>
                <w:szCs w:val="20"/>
                <w:lang w:eastAsia="ru-RU"/>
              </w:rPr>
            </w:pPr>
            <w:r w:rsidRPr="00D423D1">
              <w:rPr>
                <w:b/>
                <w:bCs/>
                <w:color w:val="000000"/>
                <w:sz w:val="20"/>
                <w:szCs w:val="20"/>
              </w:rPr>
              <w:t>308 188,378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58E" w:rsidRPr="00D423D1" w:rsidRDefault="00302542" w:rsidP="0051058E">
            <w:pPr>
              <w:jc w:val="center"/>
              <w:rPr>
                <w:b/>
                <w:bCs/>
                <w:color w:val="000000"/>
                <w:sz w:val="20"/>
                <w:szCs w:val="20"/>
              </w:rPr>
            </w:pPr>
            <w:r w:rsidRPr="00D423D1">
              <w:rPr>
                <w:b/>
                <w:bCs/>
                <w:color w:val="000000"/>
                <w:sz w:val="20"/>
                <w:szCs w:val="20"/>
              </w:rPr>
              <w:t>295 961,746</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51058E" w:rsidRPr="00D423D1" w:rsidRDefault="009B2CF0" w:rsidP="0051058E">
            <w:pPr>
              <w:jc w:val="center"/>
              <w:rPr>
                <w:b/>
                <w:bCs/>
                <w:color w:val="000000"/>
                <w:sz w:val="20"/>
                <w:szCs w:val="20"/>
              </w:rPr>
            </w:pPr>
            <w:r>
              <w:rPr>
                <w:b/>
                <w:bCs/>
                <w:color w:val="000000"/>
                <w:sz w:val="20"/>
                <w:szCs w:val="20"/>
              </w:rPr>
              <w:t>96,0</w:t>
            </w:r>
          </w:p>
        </w:tc>
        <w:tc>
          <w:tcPr>
            <w:tcW w:w="1276" w:type="dxa"/>
            <w:tcBorders>
              <w:top w:val="nil"/>
              <w:left w:val="nil"/>
              <w:bottom w:val="single" w:sz="8" w:space="0" w:color="auto"/>
              <w:right w:val="single" w:sz="8" w:space="0" w:color="auto"/>
            </w:tcBorders>
            <w:shd w:val="clear" w:color="auto" w:fill="auto"/>
            <w:noWrap/>
            <w:vAlign w:val="center"/>
          </w:tcPr>
          <w:p w:rsidR="0051058E" w:rsidRPr="00D423D1" w:rsidRDefault="00302542" w:rsidP="0051058E">
            <w:pPr>
              <w:jc w:val="center"/>
              <w:rPr>
                <w:b/>
                <w:bCs/>
                <w:color w:val="000000"/>
                <w:sz w:val="20"/>
                <w:szCs w:val="20"/>
              </w:rPr>
            </w:pPr>
            <w:r w:rsidRPr="00D423D1">
              <w:rPr>
                <w:b/>
                <w:bCs/>
                <w:color w:val="000000"/>
                <w:sz w:val="20"/>
                <w:szCs w:val="20"/>
              </w:rPr>
              <w:t>12 226,6</w:t>
            </w:r>
          </w:p>
        </w:tc>
      </w:tr>
      <w:tr w:rsidR="00302542" w:rsidRPr="0073497E" w:rsidTr="00F46572">
        <w:trPr>
          <w:trHeight w:val="351"/>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Общегосударственные вопросы</w:t>
            </w:r>
          </w:p>
        </w:tc>
        <w:tc>
          <w:tcPr>
            <w:tcW w:w="567" w:type="dxa"/>
            <w:tcBorders>
              <w:top w:val="single" w:sz="4" w:space="0" w:color="auto"/>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01</w:t>
            </w:r>
          </w:p>
        </w:tc>
        <w:tc>
          <w:tcPr>
            <w:tcW w:w="567" w:type="dxa"/>
            <w:tcBorders>
              <w:top w:val="single" w:sz="4" w:space="0" w:color="auto"/>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E80B23" w:rsidP="00302542">
            <w:pPr>
              <w:jc w:val="center"/>
              <w:rPr>
                <w:color w:val="000000"/>
                <w:sz w:val="20"/>
                <w:szCs w:val="20"/>
                <w:lang w:eastAsia="ru-RU"/>
              </w:rPr>
            </w:pPr>
            <w:r>
              <w:rPr>
                <w:color w:val="000000"/>
                <w:sz w:val="20"/>
                <w:szCs w:val="20"/>
              </w:rPr>
              <w:t>46 136,3</w:t>
            </w:r>
          </w:p>
        </w:tc>
        <w:tc>
          <w:tcPr>
            <w:tcW w:w="1589" w:type="dxa"/>
            <w:tcBorders>
              <w:top w:val="nil"/>
              <w:left w:val="nil"/>
              <w:bottom w:val="single" w:sz="4" w:space="0" w:color="auto"/>
              <w:right w:val="single" w:sz="4" w:space="0" w:color="auto"/>
            </w:tcBorders>
            <w:shd w:val="clear" w:color="auto" w:fill="auto"/>
          </w:tcPr>
          <w:p w:rsidR="00302542" w:rsidRPr="00D423D1" w:rsidRDefault="00302542" w:rsidP="00302542">
            <w:pPr>
              <w:jc w:val="center"/>
              <w:rPr>
                <w:color w:val="000000"/>
                <w:sz w:val="20"/>
                <w:szCs w:val="20"/>
              </w:rPr>
            </w:pPr>
            <w:r w:rsidRPr="00D423D1">
              <w:rPr>
                <w:color w:val="000000"/>
                <w:sz w:val="20"/>
                <w:szCs w:val="20"/>
              </w:rPr>
              <w:t>54 717,400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51 961,082</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95,0</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2 756,3</w:t>
            </w:r>
          </w:p>
        </w:tc>
      </w:tr>
      <w:tr w:rsidR="00302542" w:rsidRPr="0073497E" w:rsidTr="00F46572">
        <w:trPr>
          <w:trHeight w:val="351"/>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Национальная оборона</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02</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445099" w:rsidP="00302542">
            <w:pPr>
              <w:jc w:val="center"/>
              <w:rPr>
                <w:color w:val="000000"/>
                <w:sz w:val="20"/>
                <w:szCs w:val="20"/>
              </w:rPr>
            </w:pPr>
            <w:r w:rsidRPr="00D423D1">
              <w:rPr>
                <w:color w:val="000000"/>
                <w:sz w:val="20"/>
                <w:szCs w:val="20"/>
              </w:rPr>
              <w:t>299,600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302542" w:rsidP="00302542">
            <w:pPr>
              <w:jc w:val="center"/>
              <w:rPr>
                <w:color w:val="000000"/>
                <w:sz w:val="20"/>
                <w:szCs w:val="20"/>
              </w:rPr>
            </w:pPr>
            <w:r w:rsidRPr="00D423D1">
              <w:rPr>
                <w:color w:val="000000"/>
                <w:sz w:val="20"/>
                <w:szCs w:val="20"/>
              </w:rPr>
              <w:t>299,600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299,6</w:t>
            </w:r>
            <w:r w:rsidR="00445099" w:rsidRPr="00D423D1">
              <w:rPr>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100,0</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0,0</w:t>
            </w:r>
          </w:p>
        </w:tc>
      </w:tr>
      <w:tr w:rsidR="00302542" w:rsidRPr="0073497E" w:rsidTr="00F46572">
        <w:trPr>
          <w:trHeight w:val="615"/>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03</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445099" w:rsidP="00302542">
            <w:pPr>
              <w:jc w:val="center"/>
              <w:rPr>
                <w:color w:val="000000"/>
                <w:sz w:val="20"/>
                <w:szCs w:val="20"/>
              </w:rPr>
            </w:pPr>
            <w:r w:rsidRPr="00D423D1">
              <w:rPr>
                <w:color w:val="000000"/>
                <w:sz w:val="20"/>
                <w:szCs w:val="20"/>
              </w:rPr>
              <w:t>1 659,520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302542" w:rsidP="00302542">
            <w:pPr>
              <w:jc w:val="center"/>
              <w:rPr>
                <w:color w:val="000000"/>
                <w:sz w:val="20"/>
                <w:szCs w:val="20"/>
              </w:rPr>
            </w:pPr>
            <w:r w:rsidRPr="00D423D1">
              <w:rPr>
                <w:color w:val="000000"/>
                <w:sz w:val="20"/>
                <w:szCs w:val="20"/>
              </w:rPr>
              <w:t>2 375,780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1 995,6</w:t>
            </w:r>
            <w:r w:rsidR="00445099" w:rsidRPr="00D423D1">
              <w:rPr>
                <w:color w:val="000000"/>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84,0</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380,2</w:t>
            </w:r>
          </w:p>
        </w:tc>
      </w:tr>
      <w:tr w:rsidR="00302542" w:rsidRPr="0073497E" w:rsidTr="00F46572">
        <w:trPr>
          <w:trHeight w:val="60"/>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Национальная экономика</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04</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445099" w:rsidP="00302542">
            <w:pPr>
              <w:jc w:val="center"/>
              <w:rPr>
                <w:color w:val="000000"/>
                <w:sz w:val="20"/>
                <w:szCs w:val="20"/>
              </w:rPr>
            </w:pPr>
            <w:r w:rsidRPr="00D423D1">
              <w:rPr>
                <w:color w:val="000000"/>
                <w:sz w:val="20"/>
                <w:szCs w:val="20"/>
              </w:rPr>
              <w:t>33 294,084</w:t>
            </w:r>
          </w:p>
        </w:tc>
        <w:tc>
          <w:tcPr>
            <w:tcW w:w="1589" w:type="dxa"/>
            <w:tcBorders>
              <w:top w:val="single" w:sz="4" w:space="0" w:color="auto"/>
              <w:left w:val="nil"/>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39 256,930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38 048,474</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96,9</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1 208,5</w:t>
            </w:r>
          </w:p>
        </w:tc>
      </w:tr>
      <w:tr w:rsidR="00302542" w:rsidRPr="0073497E" w:rsidTr="00F46572">
        <w:trPr>
          <w:trHeight w:val="304"/>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Жилищно-коммунальное хозяйство</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05</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445099" w:rsidP="00302542">
            <w:pPr>
              <w:jc w:val="center"/>
              <w:rPr>
                <w:color w:val="000000"/>
                <w:sz w:val="20"/>
                <w:szCs w:val="20"/>
              </w:rPr>
            </w:pPr>
            <w:r w:rsidRPr="00D423D1">
              <w:rPr>
                <w:color w:val="000000"/>
                <w:sz w:val="20"/>
                <w:szCs w:val="20"/>
              </w:rPr>
              <w:t>240 290,749</w:t>
            </w:r>
          </w:p>
        </w:tc>
        <w:tc>
          <w:tcPr>
            <w:tcW w:w="1589" w:type="dxa"/>
            <w:tcBorders>
              <w:top w:val="single" w:sz="4" w:space="0" w:color="auto"/>
              <w:left w:val="nil"/>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176 431,570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174 521,013</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302542" w:rsidP="00302542">
            <w:pPr>
              <w:jc w:val="center"/>
              <w:rPr>
                <w:color w:val="000000"/>
                <w:sz w:val="20"/>
                <w:szCs w:val="20"/>
              </w:rPr>
            </w:pPr>
            <w:r w:rsidRPr="00D423D1">
              <w:rPr>
                <w:color w:val="000000"/>
                <w:sz w:val="20"/>
                <w:szCs w:val="20"/>
              </w:rPr>
              <w:t>98,9</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1 910,6</w:t>
            </w:r>
          </w:p>
        </w:tc>
      </w:tr>
      <w:tr w:rsidR="00302542" w:rsidRPr="0073497E" w:rsidTr="00F46572">
        <w:trPr>
          <w:trHeight w:val="65"/>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Образование</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07</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DD0085" w:rsidP="00302542">
            <w:pPr>
              <w:jc w:val="center"/>
              <w:rPr>
                <w:color w:val="000000"/>
                <w:sz w:val="20"/>
                <w:szCs w:val="20"/>
              </w:rPr>
            </w:pPr>
            <w:r w:rsidRPr="00D423D1">
              <w:rPr>
                <w:color w:val="000000"/>
                <w:sz w:val="20"/>
                <w:szCs w:val="20"/>
              </w:rPr>
              <w:t>246,000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895596" w:rsidP="00302542">
            <w:pPr>
              <w:jc w:val="center"/>
              <w:rPr>
                <w:color w:val="000000"/>
                <w:sz w:val="20"/>
                <w:szCs w:val="20"/>
              </w:rPr>
            </w:pPr>
            <w:r>
              <w:rPr>
                <w:color w:val="000000"/>
                <w:sz w:val="20"/>
                <w:szCs w:val="20"/>
              </w:rPr>
              <w:t>246,000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234,410</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95,3</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11,6</w:t>
            </w:r>
          </w:p>
        </w:tc>
      </w:tr>
      <w:tr w:rsidR="00302542" w:rsidRPr="0073497E" w:rsidTr="00F46572">
        <w:trPr>
          <w:trHeight w:val="173"/>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Культура и кинематография</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08</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DD0085" w:rsidP="00302542">
            <w:pPr>
              <w:jc w:val="center"/>
              <w:rPr>
                <w:color w:val="000000"/>
                <w:sz w:val="20"/>
                <w:szCs w:val="20"/>
              </w:rPr>
            </w:pPr>
            <w:r w:rsidRPr="00D423D1">
              <w:rPr>
                <w:color w:val="000000"/>
                <w:sz w:val="20"/>
                <w:szCs w:val="20"/>
              </w:rPr>
              <w:t>37 854,281</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895596" w:rsidP="00302542">
            <w:pPr>
              <w:jc w:val="center"/>
              <w:rPr>
                <w:color w:val="000000"/>
                <w:sz w:val="20"/>
                <w:szCs w:val="20"/>
              </w:rPr>
            </w:pPr>
            <w:r>
              <w:rPr>
                <w:color w:val="000000"/>
                <w:sz w:val="20"/>
                <w:szCs w:val="20"/>
              </w:rPr>
              <w:t>25 095,208</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23 166,136</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895596" w:rsidP="00895596">
            <w:pPr>
              <w:jc w:val="center"/>
              <w:rPr>
                <w:color w:val="000000"/>
                <w:sz w:val="20"/>
                <w:szCs w:val="20"/>
              </w:rPr>
            </w:pPr>
            <w:r>
              <w:rPr>
                <w:color w:val="000000"/>
                <w:sz w:val="20"/>
                <w:szCs w:val="20"/>
              </w:rPr>
              <w:t>92,3</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1 929,1</w:t>
            </w:r>
          </w:p>
        </w:tc>
      </w:tr>
      <w:tr w:rsidR="00302542" w:rsidRPr="0073497E" w:rsidTr="00F46572">
        <w:trPr>
          <w:trHeight w:val="123"/>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Социальная политика</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10</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DD0085" w:rsidP="00302542">
            <w:pPr>
              <w:jc w:val="center"/>
              <w:rPr>
                <w:color w:val="000000"/>
                <w:sz w:val="20"/>
                <w:szCs w:val="20"/>
              </w:rPr>
            </w:pPr>
            <w:r w:rsidRPr="00D423D1">
              <w:rPr>
                <w:color w:val="000000"/>
                <w:sz w:val="20"/>
                <w:szCs w:val="20"/>
              </w:rPr>
              <w:t>295,000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895596" w:rsidP="00302542">
            <w:pPr>
              <w:jc w:val="center"/>
              <w:rPr>
                <w:color w:val="000000"/>
                <w:sz w:val="20"/>
                <w:szCs w:val="20"/>
              </w:rPr>
            </w:pPr>
            <w:r>
              <w:rPr>
                <w:color w:val="000000"/>
                <w:sz w:val="20"/>
                <w:szCs w:val="20"/>
              </w:rPr>
              <w:t>381,490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381,490</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0,0</w:t>
            </w:r>
          </w:p>
        </w:tc>
      </w:tr>
      <w:tr w:rsidR="00302542" w:rsidRPr="0073497E" w:rsidTr="00F46572">
        <w:trPr>
          <w:trHeight w:val="123"/>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Физическая культура и спорт</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11</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DD0085" w:rsidP="00302542">
            <w:pPr>
              <w:jc w:val="center"/>
              <w:rPr>
                <w:color w:val="000000"/>
                <w:sz w:val="20"/>
                <w:szCs w:val="20"/>
              </w:rPr>
            </w:pPr>
            <w:r w:rsidRPr="00D423D1">
              <w:rPr>
                <w:color w:val="000000"/>
                <w:sz w:val="20"/>
                <w:szCs w:val="20"/>
              </w:rPr>
              <w:t>4 384,000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895596" w:rsidP="00302542">
            <w:pPr>
              <w:jc w:val="center"/>
              <w:rPr>
                <w:color w:val="000000"/>
                <w:sz w:val="20"/>
                <w:szCs w:val="20"/>
              </w:rPr>
            </w:pPr>
            <w:r>
              <w:rPr>
                <w:color w:val="000000"/>
                <w:sz w:val="20"/>
                <w:szCs w:val="20"/>
              </w:rPr>
              <w:t>7 731,800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3 967,799</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51,3</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3 764,0</w:t>
            </w:r>
          </w:p>
        </w:tc>
      </w:tr>
      <w:tr w:rsidR="00302542" w:rsidRPr="0073497E" w:rsidTr="00F46572">
        <w:trPr>
          <w:trHeight w:val="107"/>
        </w:trPr>
        <w:tc>
          <w:tcPr>
            <w:tcW w:w="2439" w:type="dxa"/>
            <w:tcBorders>
              <w:top w:val="nil"/>
              <w:left w:val="single" w:sz="4" w:space="0" w:color="auto"/>
              <w:bottom w:val="single" w:sz="4" w:space="0" w:color="auto"/>
              <w:right w:val="single" w:sz="4" w:space="0" w:color="auto"/>
            </w:tcBorders>
            <w:vAlign w:val="center"/>
          </w:tcPr>
          <w:p w:rsidR="00302542" w:rsidRPr="0073497E" w:rsidRDefault="00302542" w:rsidP="00302542">
            <w:pPr>
              <w:rPr>
                <w:color w:val="000000"/>
              </w:rPr>
            </w:pPr>
            <w:r w:rsidRPr="0073497E">
              <w:rPr>
                <w:color w:val="000000"/>
                <w:sz w:val="22"/>
              </w:rPr>
              <w:t>Средства массовой информации</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12</w:t>
            </w:r>
          </w:p>
        </w:tc>
        <w:tc>
          <w:tcPr>
            <w:tcW w:w="567" w:type="dxa"/>
            <w:tcBorders>
              <w:top w:val="nil"/>
              <w:left w:val="nil"/>
              <w:bottom w:val="single" w:sz="4" w:space="0" w:color="auto"/>
              <w:right w:val="single" w:sz="4" w:space="0" w:color="auto"/>
            </w:tcBorders>
            <w:vAlign w:val="center"/>
          </w:tcPr>
          <w:p w:rsidR="00302542" w:rsidRPr="0073497E" w:rsidRDefault="00302542" w:rsidP="00302542">
            <w:pPr>
              <w:jc w:val="center"/>
              <w:rPr>
                <w:color w:val="000000"/>
              </w:rPr>
            </w:pPr>
            <w:r w:rsidRPr="0073497E">
              <w:rPr>
                <w:color w:val="000000"/>
                <w:sz w:val="22"/>
              </w:rPr>
              <w:t>00</w:t>
            </w:r>
          </w:p>
        </w:tc>
        <w:tc>
          <w:tcPr>
            <w:tcW w:w="1589" w:type="dxa"/>
            <w:tcBorders>
              <w:top w:val="nil"/>
              <w:left w:val="nil"/>
              <w:bottom w:val="single" w:sz="8" w:space="0" w:color="auto"/>
              <w:right w:val="single" w:sz="8" w:space="0" w:color="auto"/>
            </w:tcBorders>
            <w:shd w:val="clear" w:color="auto" w:fill="auto"/>
            <w:vAlign w:val="center"/>
          </w:tcPr>
          <w:p w:rsidR="00302542" w:rsidRPr="00D423D1" w:rsidRDefault="00DD0085" w:rsidP="00302542">
            <w:pPr>
              <w:jc w:val="center"/>
              <w:rPr>
                <w:color w:val="000000"/>
                <w:sz w:val="20"/>
                <w:szCs w:val="20"/>
              </w:rPr>
            </w:pPr>
            <w:r w:rsidRPr="00D423D1">
              <w:rPr>
                <w:color w:val="000000"/>
                <w:sz w:val="20"/>
                <w:szCs w:val="20"/>
              </w:rPr>
              <w:t>1 031,100</w:t>
            </w:r>
          </w:p>
        </w:tc>
        <w:tc>
          <w:tcPr>
            <w:tcW w:w="1589" w:type="dxa"/>
            <w:tcBorders>
              <w:top w:val="single" w:sz="4" w:space="0" w:color="auto"/>
              <w:left w:val="nil"/>
              <w:bottom w:val="single" w:sz="4" w:space="0" w:color="auto"/>
              <w:right w:val="single" w:sz="4" w:space="0" w:color="auto"/>
            </w:tcBorders>
            <w:shd w:val="clear" w:color="auto" w:fill="auto"/>
          </w:tcPr>
          <w:p w:rsidR="00302542" w:rsidRPr="00D423D1" w:rsidRDefault="00895596" w:rsidP="00302542">
            <w:pPr>
              <w:jc w:val="center"/>
              <w:rPr>
                <w:color w:val="000000"/>
                <w:sz w:val="20"/>
                <w:szCs w:val="20"/>
              </w:rPr>
            </w:pPr>
            <w:r>
              <w:rPr>
                <w:color w:val="000000"/>
                <w:sz w:val="20"/>
                <w:szCs w:val="20"/>
              </w:rPr>
              <w:t>1 652,600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1 386,141</w:t>
            </w:r>
          </w:p>
        </w:tc>
        <w:tc>
          <w:tcPr>
            <w:tcW w:w="1134" w:type="dxa"/>
            <w:tcBorders>
              <w:top w:val="nil"/>
              <w:left w:val="single" w:sz="4" w:space="0" w:color="auto"/>
              <w:bottom w:val="single" w:sz="4" w:space="0" w:color="auto"/>
              <w:right w:val="single" w:sz="4" w:space="0" w:color="auto"/>
            </w:tcBorders>
            <w:shd w:val="clear" w:color="auto" w:fill="auto"/>
            <w:noWrap/>
          </w:tcPr>
          <w:p w:rsidR="00302542" w:rsidRPr="00D423D1" w:rsidRDefault="00895596" w:rsidP="00302542">
            <w:pPr>
              <w:jc w:val="center"/>
              <w:rPr>
                <w:color w:val="000000"/>
                <w:sz w:val="20"/>
                <w:szCs w:val="20"/>
              </w:rPr>
            </w:pPr>
            <w:r>
              <w:rPr>
                <w:color w:val="000000"/>
                <w:sz w:val="20"/>
                <w:szCs w:val="20"/>
              </w:rPr>
              <w:t>83,9</w:t>
            </w:r>
          </w:p>
        </w:tc>
        <w:tc>
          <w:tcPr>
            <w:tcW w:w="1276" w:type="dxa"/>
            <w:tcBorders>
              <w:top w:val="nil"/>
              <w:left w:val="nil"/>
              <w:bottom w:val="single" w:sz="4" w:space="0" w:color="auto"/>
              <w:right w:val="single" w:sz="4" w:space="0" w:color="auto"/>
            </w:tcBorders>
            <w:noWrap/>
            <w:vAlign w:val="center"/>
          </w:tcPr>
          <w:p w:rsidR="00302542" w:rsidRPr="00D423D1" w:rsidRDefault="00302542" w:rsidP="00302542">
            <w:pPr>
              <w:jc w:val="center"/>
              <w:rPr>
                <w:color w:val="000000"/>
                <w:sz w:val="20"/>
                <w:szCs w:val="20"/>
              </w:rPr>
            </w:pPr>
            <w:r w:rsidRPr="00D423D1">
              <w:rPr>
                <w:color w:val="000000"/>
                <w:sz w:val="20"/>
                <w:szCs w:val="20"/>
              </w:rPr>
              <w:t>266,5</w:t>
            </w:r>
          </w:p>
        </w:tc>
      </w:tr>
    </w:tbl>
    <w:p w:rsidR="002544B0" w:rsidRDefault="002544B0" w:rsidP="00DE45DA">
      <w:pPr>
        <w:spacing w:line="276" w:lineRule="auto"/>
        <w:ind w:firstLine="567"/>
        <w:jc w:val="both"/>
        <w:rPr>
          <w:sz w:val="28"/>
          <w:szCs w:val="28"/>
        </w:rPr>
      </w:pPr>
    </w:p>
    <w:p w:rsidR="00895596" w:rsidRDefault="007B1C48" w:rsidP="004D3646">
      <w:pPr>
        <w:spacing w:line="276" w:lineRule="auto"/>
        <w:ind w:firstLine="567"/>
        <w:jc w:val="both"/>
        <w:rPr>
          <w:color w:val="000000"/>
          <w:sz w:val="28"/>
          <w:szCs w:val="28"/>
          <w:lang w:eastAsia="ru-RU"/>
        </w:rPr>
      </w:pPr>
      <w:r>
        <w:rPr>
          <w:color w:val="000000"/>
          <w:sz w:val="28"/>
          <w:szCs w:val="28"/>
          <w:lang w:eastAsia="ru-RU"/>
        </w:rPr>
        <w:t>В результате изменений, внесенных в бюджет поселения в течение финансового года расходная часть сократилась на 52 316,9</w:t>
      </w:r>
      <w:r w:rsidRPr="009907A0">
        <w:rPr>
          <w:color w:val="000000"/>
          <w:sz w:val="28"/>
          <w:szCs w:val="28"/>
          <w:lang w:eastAsia="ru-RU"/>
        </w:rPr>
        <w:t xml:space="preserve"> тыс. рублей (на </w:t>
      </w:r>
      <w:r>
        <w:rPr>
          <w:color w:val="000000"/>
          <w:sz w:val="28"/>
          <w:szCs w:val="28"/>
          <w:lang w:eastAsia="ru-RU"/>
        </w:rPr>
        <w:t>14,5</w:t>
      </w:r>
      <w:r w:rsidRPr="009907A0">
        <w:rPr>
          <w:color w:val="000000"/>
          <w:sz w:val="28"/>
          <w:szCs w:val="28"/>
          <w:lang w:eastAsia="ru-RU"/>
        </w:rPr>
        <w:t>%)</w:t>
      </w:r>
      <w:r>
        <w:rPr>
          <w:color w:val="000000"/>
          <w:sz w:val="28"/>
          <w:szCs w:val="28"/>
          <w:lang w:eastAsia="ru-RU"/>
        </w:rPr>
        <w:t>, н</w:t>
      </w:r>
      <w:r w:rsidR="00895596">
        <w:rPr>
          <w:color w:val="000000"/>
          <w:sz w:val="28"/>
          <w:szCs w:val="28"/>
          <w:lang w:eastAsia="ru-RU"/>
        </w:rPr>
        <w:t>о увеличились расходы по разделам:</w:t>
      </w:r>
    </w:p>
    <w:p w:rsidR="007B1C48" w:rsidRPr="00E80B23" w:rsidRDefault="007B1C48" w:rsidP="004D3646">
      <w:pPr>
        <w:spacing w:line="276" w:lineRule="auto"/>
        <w:ind w:firstLine="567"/>
        <w:jc w:val="both"/>
        <w:rPr>
          <w:color w:val="000000"/>
          <w:sz w:val="28"/>
          <w:szCs w:val="28"/>
          <w:lang w:eastAsia="ru-RU"/>
        </w:rPr>
      </w:pPr>
      <w:r w:rsidRPr="00E80B23">
        <w:rPr>
          <w:color w:val="000000"/>
          <w:sz w:val="28"/>
          <w:szCs w:val="28"/>
          <w:lang w:eastAsia="ru-RU"/>
        </w:rPr>
        <w:t>«Общегосударственные расходы»</w:t>
      </w:r>
      <w:r w:rsidR="00E80B23" w:rsidRPr="00E80B23">
        <w:rPr>
          <w:color w:val="000000"/>
          <w:sz w:val="28"/>
          <w:szCs w:val="28"/>
          <w:lang w:eastAsia="ru-RU"/>
        </w:rPr>
        <w:t xml:space="preserve"> на сумму 8 581,1</w:t>
      </w:r>
      <w:r w:rsidRPr="00E80B23">
        <w:rPr>
          <w:color w:val="000000"/>
          <w:sz w:val="28"/>
          <w:szCs w:val="28"/>
          <w:lang w:eastAsia="ru-RU"/>
        </w:rPr>
        <w:t xml:space="preserve"> тыс. </w:t>
      </w:r>
      <w:r w:rsidR="00895596" w:rsidRPr="00E80B23">
        <w:rPr>
          <w:color w:val="000000"/>
          <w:sz w:val="28"/>
          <w:szCs w:val="28"/>
          <w:lang w:eastAsia="ru-RU"/>
        </w:rPr>
        <w:t>рублей;</w:t>
      </w:r>
    </w:p>
    <w:p w:rsidR="00895596" w:rsidRPr="00E80B23" w:rsidRDefault="00F46572" w:rsidP="004D3646">
      <w:pPr>
        <w:spacing w:line="276" w:lineRule="auto"/>
        <w:ind w:firstLine="567"/>
        <w:jc w:val="both"/>
        <w:rPr>
          <w:color w:val="000000"/>
          <w:sz w:val="28"/>
          <w:szCs w:val="28"/>
        </w:rPr>
      </w:pPr>
      <w:r>
        <w:rPr>
          <w:color w:val="000000"/>
          <w:sz w:val="28"/>
          <w:szCs w:val="28"/>
        </w:rPr>
        <w:t>«</w:t>
      </w:r>
      <w:r w:rsidR="00E80B23" w:rsidRPr="00E80B23">
        <w:rPr>
          <w:color w:val="000000"/>
          <w:sz w:val="28"/>
          <w:szCs w:val="28"/>
        </w:rPr>
        <w:t>Национальная безопасность и правоохранительная деятельность</w:t>
      </w:r>
      <w:r>
        <w:rPr>
          <w:color w:val="000000"/>
          <w:sz w:val="28"/>
          <w:szCs w:val="28"/>
        </w:rPr>
        <w:t>» на сумму 716,260 тыс. рублей;</w:t>
      </w:r>
    </w:p>
    <w:p w:rsidR="00E80B23" w:rsidRPr="00E80B23" w:rsidRDefault="00F46572" w:rsidP="004D3646">
      <w:pPr>
        <w:spacing w:line="276" w:lineRule="auto"/>
        <w:ind w:firstLine="567"/>
        <w:jc w:val="both"/>
        <w:rPr>
          <w:color w:val="000000"/>
          <w:sz w:val="28"/>
          <w:szCs w:val="28"/>
        </w:rPr>
      </w:pPr>
      <w:r>
        <w:rPr>
          <w:color w:val="000000"/>
          <w:sz w:val="28"/>
          <w:szCs w:val="28"/>
        </w:rPr>
        <w:t>«</w:t>
      </w:r>
      <w:r w:rsidR="00E80B23" w:rsidRPr="00E80B23">
        <w:rPr>
          <w:color w:val="000000"/>
          <w:sz w:val="28"/>
          <w:szCs w:val="28"/>
        </w:rPr>
        <w:t>Национальная экономика</w:t>
      </w:r>
      <w:r>
        <w:rPr>
          <w:color w:val="000000"/>
          <w:sz w:val="28"/>
          <w:szCs w:val="28"/>
        </w:rPr>
        <w:t>» на сумму 5 962,846 тыс. рублей;</w:t>
      </w:r>
    </w:p>
    <w:p w:rsidR="00E80B23" w:rsidRDefault="00F46572" w:rsidP="004D3646">
      <w:pPr>
        <w:spacing w:line="276" w:lineRule="auto"/>
        <w:ind w:firstLine="567"/>
        <w:jc w:val="both"/>
        <w:rPr>
          <w:color w:val="000000"/>
          <w:sz w:val="28"/>
          <w:szCs w:val="28"/>
        </w:rPr>
      </w:pPr>
      <w:r>
        <w:rPr>
          <w:color w:val="000000"/>
          <w:sz w:val="28"/>
          <w:szCs w:val="28"/>
        </w:rPr>
        <w:t>«</w:t>
      </w:r>
      <w:r w:rsidR="00E80B23" w:rsidRPr="00E80B23">
        <w:rPr>
          <w:color w:val="000000"/>
          <w:sz w:val="28"/>
          <w:szCs w:val="28"/>
        </w:rPr>
        <w:t>Физическая культура и спорт</w:t>
      </w:r>
      <w:r>
        <w:rPr>
          <w:color w:val="000000"/>
          <w:sz w:val="28"/>
          <w:szCs w:val="28"/>
        </w:rPr>
        <w:t>» на сумму 3 347,8 тыс. рублей.</w:t>
      </w:r>
    </w:p>
    <w:p w:rsidR="00F46572" w:rsidRPr="00E80B23" w:rsidRDefault="00F46572" w:rsidP="004D3646">
      <w:pPr>
        <w:spacing w:line="276" w:lineRule="auto"/>
        <w:ind w:firstLine="567"/>
        <w:jc w:val="both"/>
        <w:rPr>
          <w:sz w:val="28"/>
          <w:szCs w:val="28"/>
        </w:rPr>
      </w:pPr>
    </w:p>
    <w:p w:rsidR="007B1C48" w:rsidRDefault="007B1C48" w:rsidP="007B1C48">
      <w:pPr>
        <w:spacing w:line="276" w:lineRule="auto"/>
        <w:ind w:firstLine="426"/>
        <w:jc w:val="both"/>
        <w:rPr>
          <w:sz w:val="28"/>
          <w:szCs w:val="28"/>
        </w:rPr>
      </w:pPr>
      <w:r w:rsidRPr="00873CCF">
        <w:rPr>
          <w:sz w:val="28"/>
          <w:szCs w:val="28"/>
        </w:rPr>
        <w:t>Согласно представленному проекту решения расходная часть бюджета поселения в 202</w:t>
      </w:r>
      <w:r>
        <w:rPr>
          <w:sz w:val="28"/>
          <w:szCs w:val="28"/>
        </w:rPr>
        <w:t>2</w:t>
      </w:r>
      <w:r w:rsidRPr="00873CCF">
        <w:rPr>
          <w:sz w:val="28"/>
          <w:szCs w:val="28"/>
        </w:rPr>
        <w:t xml:space="preserve"> году исполнена на </w:t>
      </w:r>
      <w:r>
        <w:rPr>
          <w:sz w:val="28"/>
          <w:szCs w:val="28"/>
        </w:rPr>
        <w:t>96</w:t>
      </w:r>
      <w:r w:rsidRPr="00873CCF">
        <w:rPr>
          <w:sz w:val="28"/>
          <w:szCs w:val="28"/>
        </w:rPr>
        <w:t xml:space="preserve">% от плановых назначений (недовыполнение </w:t>
      </w:r>
      <w:r>
        <w:rPr>
          <w:sz w:val="28"/>
          <w:szCs w:val="28"/>
        </w:rPr>
        <w:t xml:space="preserve">12 226,6 </w:t>
      </w:r>
      <w:r w:rsidRPr="00873CCF">
        <w:rPr>
          <w:sz w:val="28"/>
          <w:szCs w:val="28"/>
        </w:rPr>
        <w:t>тыс. рублей).</w:t>
      </w:r>
    </w:p>
    <w:p w:rsidR="007B1C48" w:rsidRPr="00670B1B" w:rsidRDefault="007B1C48" w:rsidP="007B1C48">
      <w:pPr>
        <w:ind w:firstLine="426"/>
        <w:jc w:val="both"/>
        <w:rPr>
          <w:rFonts w:eastAsia="Times New Roman"/>
          <w:sz w:val="28"/>
          <w:szCs w:val="28"/>
          <w:lang w:eastAsia="ru-RU"/>
        </w:rPr>
      </w:pPr>
      <w:r w:rsidRPr="00670B1B">
        <w:rPr>
          <w:rFonts w:eastAsia="Times New Roman"/>
          <w:sz w:val="28"/>
          <w:szCs w:val="28"/>
          <w:lang w:eastAsia="ru-RU"/>
        </w:rPr>
        <w:t>Направления расходования средств по разделам и подразделам классификации расходов бюджетов изложены в пояснительной записке к отчету об исполнении бюджета на 1 января 202</w:t>
      </w:r>
      <w:r>
        <w:rPr>
          <w:rFonts w:eastAsia="Times New Roman"/>
          <w:sz w:val="28"/>
          <w:szCs w:val="28"/>
          <w:lang w:eastAsia="ru-RU"/>
        </w:rPr>
        <w:t>3</w:t>
      </w:r>
      <w:r w:rsidRPr="00670B1B">
        <w:rPr>
          <w:rFonts w:eastAsia="Times New Roman"/>
          <w:sz w:val="28"/>
          <w:szCs w:val="28"/>
          <w:lang w:eastAsia="ru-RU"/>
        </w:rPr>
        <w:t xml:space="preserve"> года, представленной с проектом решения.</w:t>
      </w:r>
    </w:p>
    <w:p w:rsidR="007B1C48" w:rsidRPr="00670B1B" w:rsidRDefault="007B1C48" w:rsidP="007B1C48">
      <w:pPr>
        <w:ind w:firstLine="426"/>
        <w:jc w:val="both"/>
        <w:rPr>
          <w:rFonts w:eastAsia="Times New Roman"/>
          <w:sz w:val="28"/>
          <w:szCs w:val="28"/>
          <w:lang w:eastAsia="ru-RU"/>
        </w:rPr>
      </w:pPr>
      <w:r w:rsidRPr="00670B1B">
        <w:rPr>
          <w:rFonts w:eastAsia="Times New Roman"/>
          <w:sz w:val="28"/>
          <w:szCs w:val="28"/>
          <w:lang w:eastAsia="ru-RU"/>
        </w:rPr>
        <w:lastRenderedPageBreak/>
        <w:t>Рост расходов в 202</w:t>
      </w:r>
      <w:r>
        <w:rPr>
          <w:rFonts w:eastAsia="Times New Roman"/>
          <w:sz w:val="28"/>
          <w:szCs w:val="28"/>
          <w:lang w:eastAsia="ru-RU"/>
        </w:rPr>
        <w:t>2</w:t>
      </w:r>
      <w:r w:rsidRPr="00670B1B">
        <w:rPr>
          <w:rFonts w:eastAsia="Times New Roman"/>
          <w:sz w:val="28"/>
          <w:szCs w:val="28"/>
          <w:lang w:eastAsia="ru-RU"/>
        </w:rPr>
        <w:t xml:space="preserve"> году к уровню 202</w:t>
      </w:r>
      <w:r>
        <w:rPr>
          <w:rFonts w:eastAsia="Times New Roman"/>
          <w:sz w:val="28"/>
          <w:szCs w:val="28"/>
          <w:lang w:eastAsia="ru-RU"/>
        </w:rPr>
        <w:t>1</w:t>
      </w:r>
      <w:r w:rsidRPr="00670B1B">
        <w:rPr>
          <w:rFonts w:eastAsia="Times New Roman"/>
          <w:sz w:val="28"/>
          <w:szCs w:val="28"/>
          <w:lang w:eastAsia="ru-RU"/>
        </w:rPr>
        <w:t xml:space="preserve"> года произошел </w:t>
      </w:r>
      <w:r>
        <w:rPr>
          <w:rFonts w:eastAsia="Times New Roman"/>
          <w:sz w:val="28"/>
          <w:szCs w:val="28"/>
          <w:lang w:eastAsia="ru-RU"/>
        </w:rPr>
        <w:t>практически по всем</w:t>
      </w:r>
      <w:r w:rsidRPr="00670B1B">
        <w:rPr>
          <w:rFonts w:eastAsia="Times New Roman"/>
          <w:sz w:val="28"/>
          <w:szCs w:val="28"/>
          <w:lang w:eastAsia="ru-RU"/>
        </w:rPr>
        <w:t xml:space="preserve"> разделам функциональной классификации расходов</w:t>
      </w:r>
      <w:r>
        <w:rPr>
          <w:rFonts w:eastAsia="Times New Roman"/>
          <w:sz w:val="28"/>
          <w:szCs w:val="28"/>
          <w:lang w:eastAsia="ru-RU"/>
        </w:rPr>
        <w:t>.</w:t>
      </w:r>
      <w:r w:rsidRPr="00670B1B">
        <w:rPr>
          <w:rFonts w:eastAsia="Times New Roman"/>
          <w:sz w:val="28"/>
          <w:szCs w:val="28"/>
          <w:lang w:eastAsia="ru-RU"/>
        </w:rPr>
        <w:t xml:space="preserve"> Максимальное увеличение расходов –  на </w:t>
      </w:r>
      <w:r>
        <w:rPr>
          <w:rFonts w:eastAsia="Times New Roman"/>
          <w:sz w:val="28"/>
          <w:szCs w:val="28"/>
          <w:lang w:eastAsia="ru-RU"/>
        </w:rPr>
        <w:t>115 907,2</w:t>
      </w:r>
      <w:r w:rsidRPr="00670B1B">
        <w:rPr>
          <w:rFonts w:eastAsia="Times New Roman"/>
          <w:sz w:val="28"/>
          <w:szCs w:val="28"/>
          <w:lang w:eastAsia="ru-RU"/>
        </w:rPr>
        <w:t xml:space="preserve"> тыс. рублей или </w:t>
      </w:r>
      <w:r>
        <w:rPr>
          <w:rFonts w:eastAsia="Times New Roman"/>
          <w:sz w:val="28"/>
          <w:szCs w:val="28"/>
          <w:lang w:eastAsia="ru-RU"/>
        </w:rPr>
        <w:t>192</w:t>
      </w:r>
      <w:r w:rsidRPr="00670B1B">
        <w:rPr>
          <w:rFonts w:eastAsia="Times New Roman"/>
          <w:sz w:val="28"/>
          <w:szCs w:val="28"/>
          <w:lang w:eastAsia="ru-RU"/>
        </w:rPr>
        <w:t>%, сложилось по разделу 0</w:t>
      </w:r>
      <w:r>
        <w:rPr>
          <w:rFonts w:eastAsia="Times New Roman"/>
          <w:sz w:val="28"/>
          <w:szCs w:val="28"/>
          <w:lang w:eastAsia="ru-RU"/>
        </w:rPr>
        <w:t>500</w:t>
      </w:r>
      <w:r w:rsidRPr="00670B1B">
        <w:rPr>
          <w:rFonts w:eastAsia="Times New Roman"/>
          <w:sz w:val="28"/>
          <w:szCs w:val="28"/>
          <w:lang w:eastAsia="ru-RU"/>
        </w:rPr>
        <w:t xml:space="preserve"> «</w:t>
      </w:r>
      <w:r>
        <w:rPr>
          <w:rFonts w:eastAsia="Times New Roman"/>
          <w:sz w:val="28"/>
          <w:szCs w:val="28"/>
          <w:lang w:eastAsia="ru-RU"/>
        </w:rPr>
        <w:t>Жилищно-коммунальное хозяйство</w:t>
      </w:r>
      <w:r w:rsidRPr="00670B1B">
        <w:rPr>
          <w:rFonts w:eastAsia="Times New Roman"/>
          <w:sz w:val="28"/>
          <w:szCs w:val="28"/>
          <w:lang w:eastAsia="ru-RU"/>
        </w:rPr>
        <w:t xml:space="preserve">». </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Т</w:t>
      </w:r>
      <w:r>
        <w:rPr>
          <w:rFonts w:eastAsia="Times New Roman"/>
          <w:sz w:val="28"/>
          <w:szCs w:val="28"/>
          <w:lang w:eastAsia="ru-RU"/>
        </w:rPr>
        <w:t>акже возросли расходы по разделам:</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 xml:space="preserve"> 0100 «</w:t>
      </w:r>
      <w:r w:rsidRPr="00670B1B">
        <w:rPr>
          <w:rFonts w:eastAsia="Times New Roman"/>
          <w:bCs/>
          <w:sz w:val="28"/>
          <w:szCs w:val="28"/>
          <w:lang w:eastAsia="ru-RU"/>
        </w:rPr>
        <w:t>Общегосударственные вопросы</w:t>
      </w:r>
      <w:r w:rsidRPr="00670B1B">
        <w:rPr>
          <w:rFonts w:eastAsia="Times New Roman"/>
          <w:sz w:val="28"/>
          <w:szCs w:val="28"/>
          <w:lang w:eastAsia="ru-RU"/>
        </w:rPr>
        <w:t xml:space="preserve">» –  на </w:t>
      </w:r>
      <w:r>
        <w:rPr>
          <w:rFonts w:eastAsia="Times New Roman"/>
          <w:sz w:val="28"/>
          <w:szCs w:val="28"/>
          <w:lang w:eastAsia="ru-RU"/>
        </w:rPr>
        <w:t>29 %;</w:t>
      </w:r>
    </w:p>
    <w:p w:rsidR="007B1C48" w:rsidRDefault="007B1C48" w:rsidP="007B1C48">
      <w:pPr>
        <w:ind w:firstLine="426"/>
        <w:jc w:val="both"/>
        <w:rPr>
          <w:rFonts w:eastAsia="Times New Roman"/>
          <w:sz w:val="28"/>
          <w:szCs w:val="28"/>
          <w:lang w:eastAsia="ru-RU"/>
        </w:rPr>
      </w:pPr>
      <w:r>
        <w:rPr>
          <w:rFonts w:eastAsia="Times New Roman"/>
          <w:sz w:val="28"/>
          <w:szCs w:val="28"/>
          <w:lang w:eastAsia="ru-RU"/>
        </w:rPr>
        <w:t>0300 «Национальная безопасность и правоохранительная деятельность» - на 138%, однако исполнение плановых назначений на низком уровне – 84%;</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 xml:space="preserve">0400 «Национальная экономика» на </w:t>
      </w:r>
      <w:r>
        <w:rPr>
          <w:rFonts w:eastAsia="Times New Roman"/>
          <w:sz w:val="28"/>
          <w:szCs w:val="28"/>
          <w:lang w:eastAsia="ru-RU"/>
        </w:rPr>
        <w:t>111%;</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0</w:t>
      </w:r>
      <w:r>
        <w:rPr>
          <w:rFonts w:eastAsia="Times New Roman"/>
          <w:sz w:val="28"/>
          <w:szCs w:val="28"/>
          <w:lang w:eastAsia="ru-RU"/>
        </w:rPr>
        <w:t>7</w:t>
      </w:r>
      <w:r w:rsidRPr="00670B1B">
        <w:rPr>
          <w:rFonts w:eastAsia="Times New Roman"/>
          <w:sz w:val="28"/>
          <w:szCs w:val="28"/>
          <w:lang w:eastAsia="ru-RU"/>
        </w:rPr>
        <w:t>00 «</w:t>
      </w:r>
      <w:r>
        <w:rPr>
          <w:rFonts w:eastAsia="Times New Roman"/>
          <w:bCs/>
          <w:sz w:val="28"/>
          <w:szCs w:val="28"/>
          <w:lang w:eastAsia="ru-RU"/>
        </w:rPr>
        <w:t>Образование</w:t>
      </w:r>
      <w:r w:rsidRPr="00670B1B">
        <w:rPr>
          <w:rFonts w:eastAsia="Times New Roman"/>
          <w:sz w:val="28"/>
          <w:szCs w:val="28"/>
          <w:lang w:eastAsia="ru-RU"/>
        </w:rPr>
        <w:t xml:space="preserve">» - на </w:t>
      </w:r>
      <w:r>
        <w:rPr>
          <w:rFonts w:eastAsia="Times New Roman"/>
          <w:sz w:val="28"/>
          <w:szCs w:val="28"/>
          <w:lang w:eastAsia="ru-RU"/>
        </w:rPr>
        <w:t>53,7%;</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 xml:space="preserve">0800 «Культура, кинематография» </w:t>
      </w:r>
      <w:r>
        <w:rPr>
          <w:rFonts w:eastAsia="Times New Roman"/>
          <w:sz w:val="28"/>
          <w:szCs w:val="28"/>
          <w:lang w:eastAsia="ru-RU"/>
        </w:rPr>
        <w:t>- на 3,2%;</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1000 «</w:t>
      </w:r>
      <w:r w:rsidRPr="00670B1B">
        <w:rPr>
          <w:rFonts w:eastAsia="Times New Roman"/>
          <w:bCs/>
          <w:sz w:val="28"/>
          <w:szCs w:val="28"/>
          <w:lang w:eastAsia="ru-RU"/>
        </w:rPr>
        <w:t>Социальная политика</w:t>
      </w:r>
      <w:r w:rsidRPr="00670B1B">
        <w:rPr>
          <w:rFonts w:eastAsia="Times New Roman"/>
          <w:sz w:val="28"/>
          <w:szCs w:val="28"/>
          <w:lang w:eastAsia="ru-RU"/>
        </w:rPr>
        <w:t xml:space="preserve">» на </w:t>
      </w:r>
      <w:r>
        <w:rPr>
          <w:rFonts w:eastAsia="Times New Roman"/>
          <w:sz w:val="28"/>
          <w:szCs w:val="28"/>
          <w:lang w:eastAsia="ru-RU"/>
        </w:rPr>
        <w:t>6</w:t>
      </w:r>
      <w:r w:rsidRPr="00670B1B">
        <w:rPr>
          <w:rFonts w:eastAsia="Times New Roman"/>
          <w:sz w:val="28"/>
          <w:szCs w:val="28"/>
          <w:lang w:eastAsia="ru-RU"/>
        </w:rPr>
        <w:t>0,8%</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 xml:space="preserve">1100«Физическая культура и спорт» </w:t>
      </w:r>
      <w:r>
        <w:rPr>
          <w:rFonts w:eastAsia="Times New Roman"/>
          <w:sz w:val="28"/>
          <w:szCs w:val="28"/>
          <w:lang w:eastAsia="ru-RU"/>
        </w:rPr>
        <w:t>- на79</w:t>
      </w:r>
      <w:r w:rsidRPr="00670B1B">
        <w:rPr>
          <w:rFonts w:eastAsia="Times New Roman"/>
          <w:sz w:val="28"/>
          <w:szCs w:val="28"/>
          <w:lang w:eastAsia="ru-RU"/>
        </w:rPr>
        <w:t>%.</w:t>
      </w:r>
      <w:r>
        <w:rPr>
          <w:rFonts w:eastAsia="Times New Roman"/>
          <w:sz w:val="28"/>
          <w:szCs w:val="28"/>
          <w:lang w:eastAsia="ru-RU"/>
        </w:rPr>
        <w:t xml:space="preserve"> (при низком исполнении 51,3%);</w:t>
      </w:r>
    </w:p>
    <w:p w:rsidR="007B1C48" w:rsidRPr="00670B1B" w:rsidRDefault="007B1C48" w:rsidP="007B1C48">
      <w:pPr>
        <w:ind w:firstLine="426"/>
        <w:jc w:val="both"/>
        <w:rPr>
          <w:rFonts w:eastAsia="Times New Roman"/>
          <w:sz w:val="28"/>
          <w:szCs w:val="28"/>
          <w:lang w:eastAsia="ru-RU"/>
        </w:rPr>
      </w:pPr>
      <w:r>
        <w:rPr>
          <w:rFonts w:eastAsia="Times New Roman"/>
          <w:sz w:val="28"/>
          <w:szCs w:val="28"/>
          <w:lang w:eastAsia="ru-RU"/>
        </w:rPr>
        <w:t>1200 «Средства массовой информации» - на 68,2%.</w:t>
      </w:r>
    </w:p>
    <w:p w:rsidR="007B1C48" w:rsidRPr="00670B1B" w:rsidRDefault="007B1C48" w:rsidP="007B1C48">
      <w:pPr>
        <w:tabs>
          <w:tab w:val="left" w:pos="426"/>
        </w:tabs>
        <w:jc w:val="both"/>
        <w:rPr>
          <w:rFonts w:eastAsia="Times New Roman"/>
          <w:bCs/>
          <w:sz w:val="28"/>
          <w:szCs w:val="28"/>
          <w:lang w:eastAsia="ru-RU"/>
        </w:rPr>
      </w:pPr>
      <w:r w:rsidRPr="00670B1B">
        <w:rPr>
          <w:rFonts w:eastAsia="Times New Roman"/>
          <w:sz w:val="28"/>
          <w:szCs w:val="28"/>
          <w:lang w:eastAsia="ru-RU"/>
        </w:rPr>
        <w:tab/>
      </w:r>
    </w:p>
    <w:p w:rsidR="007B1C48" w:rsidRDefault="007B1C48" w:rsidP="007B1C48">
      <w:pPr>
        <w:tabs>
          <w:tab w:val="left" w:pos="426"/>
        </w:tabs>
        <w:ind w:right="-142"/>
        <w:jc w:val="both"/>
        <w:rPr>
          <w:rFonts w:eastAsia="Times New Roman"/>
          <w:sz w:val="28"/>
          <w:szCs w:val="28"/>
          <w:lang w:eastAsia="ru-RU"/>
        </w:rPr>
      </w:pPr>
      <w:r w:rsidRPr="00670B1B">
        <w:rPr>
          <w:rFonts w:eastAsia="Times New Roman"/>
          <w:bCs/>
          <w:sz w:val="28"/>
          <w:szCs w:val="28"/>
          <w:lang w:eastAsia="ru-RU"/>
        </w:rPr>
        <w:tab/>
      </w:r>
      <w:r w:rsidRPr="00670B1B">
        <w:rPr>
          <w:rFonts w:eastAsia="Times New Roman"/>
          <w:sz w:val="28"/>
          <w:szCs w:val="28"/>
          <w:lang w:eastAsia="ru-RU"/>
        </w:rPr>
        <w:t>В 202</w:t>
      </w:r>
      <w:r>
        <w:rPr>
          <w:rFonts w:eastAsia="Times New Roman"/>
          <w:sz w:val="28"/>
          <w:szCs w:val="28"/>
          <w:lang w:eastAsia="ru-RU"/>
        </w:rPr>
        <w:t>2</w:t>
      </w:r>
      <w:r w:rsidRPr="00670B1B">
        <w:rPr>
          <w:rFonts w:eastAsia="Times New Roman"/>
          <w:sz w:val="28"/>
          <w:szCs w:val="28"/>
          <w:lang w:eastAsia="ru-RU"/>
        </w:rPr>
        <w:t xml:space="preserve"> году в структуре расходов </w:t>
      </w:r>
      <w:r>
        <w:rPr>
          <w:rFonts w:eastAsia="Times New Roman"/>
          <w:sz w:val="28"/>
          <w:szCs w:val="28"/>
          <w:lang w:eastAsia="ru-RU"/>
        </w:rPr>
        <w:t>бю</w:t>
      </w:r>
      <w:r w:rsidRPr="00670B1B">
        <w:rPr>
          <w:rFonts w:eastAsia="Times New Roman"/>
          <w:sz w:val="28"/>
          <w:szCs w:val="28"/>
          <w:lang w:eastAsia="ru-RU"/>
        </w:rPr>
        <w:t>джета основной удельный вес занимают расходы</w:t>
      </w:r>
      <w:r>
        <w:rPr>
          <w:rFonts w:eastAsia="Times New Roman"/>
          <w:sz w:val="28"/>
          <w:szCs w:val="28"/>
          <w:lang w:eastAsia="ru-RU"/>
        </w:rPr>
        <w:t xml:space="preserve"> по разделам</w:t>
      </w:r>
      <w:r w:rsidRPr="00670B1B">
        <w:rPr>
          <w:rFonts w:eastAsia="Times New Roman"/>
          <w:sz w:val="28"/>
          <w:szCs w:val="28"/>
          <w:lang w:eastAsia="ru-RU"/>
        </w:rPr>
        <w:t xml:space="preserve">: </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 xml:space="preserve"> 0</w:t>
      </w:r>
      <w:r>
        <w:rPr>
          <w:rFonts w:eastAsia="Times New Roman"/>
          <w:sz w:val="28"/>
          <w:szCs w:val="28"/>
          <w:lang w:eastAsia="ru-RU"/>
        </w:rPr>
        <w:t>500</w:t>
      </w:r>
      <w:r w:rsidRPr="00670B1B">
        <w:rPr>
          <w:rFonts w:eastAsia="Times New Roman"/>
          <w:sz w:val="28"/>
          <w:szCs w:val="28"/>
          <w:lang w:eastAsia="ru-RU"/>
        </w:rPr>
        <w:t xml:space="preserve"> «</w:t>
      </w:r>
      <w:r>
        <w:rPr>
          <w:rFonts w:eastAsia="Times New Roman"/>
          <w:sz w:val="28"/>
          <w:szCs w:val="28"/>
          <w:lang w:eastAsia="ru-RU"/>
        </w:rPr>
        <w:t>Жилищно-коммунальное хозяйство» - 57,2%;</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0100 «</w:t>
      </w:r>
      <w:r w:rsidRPr="00670B1B">
        <w:rPr>
          <w:rFonts w:eastAsia="Times New Roman"/>
          <w:bCs/>
          <w:sz w:val="28"/>
          <w:szCs w:val="28"/>
          <w:lang w:eastAsia="ru-RU"/>
        </w:rPr>
        <w:t>Общегосударственные вопросы</w:t>
      </w:r>
      <w:r w:rsidRPr="00670B1B">
        <w:rPr>
          <w:rFonts w:eastAsia="Times New Roman"/>
          <w:sz w:val="28"/>
          <w:szCs w:val="28"/>
          <w:lang w:eastAsia="ru-RU"/>
        </w:rPr>
        <w:t>»</w:t>
      </w:r>
      <w:r>
        <w:rPr>
          <w:rFonts w:eastAsia="Times New Roman"/>
          <w:sz w:val="28"/>
          <w:szCs w:val="28"/>
          <w:lang w:eastAsia="ru-RU"/>
        </w:rPr>
        <w:t xml:space="preserve"> - 17,8%;</w:t>
      </w:r>
    </w:p>
    <w:p w:rsidR="007B1C48" w:rsidRDefault="007B1C48" w:rsidP="007B1C48">
      <w:pPr>
        <w:ind w:firstLine="426"/>
        <w:jc w:val="both"/>
        <w:rPr>
          <w:rFonts w:eastAsia="Times New Roman"/>
          <w:sz w:val="28"/>
          <w:szCs w:val="28"/>
          <w:lang w:eastAsia="ru-RU"/>
        </w:rPr>
      </w:pPr>
      <w:r w:rsidRPr="00670B1B">
        <w:rPr>
          <w:rFonts w:eastAsia="Times New Roman"/>
          <w:sz w:val="28"/>
          <w:szCs w:val="28"/>
          <w:lang w:eastAsia="ru-RU"/>
        </w:rPr>
        <w:t>0400 «Национальная экономика»</w:t>
      </w:r>
      <w:r>
        <w:rPr>
          <w:rFonts w:eastAsia="Times New Roman"/>
          <w:sz w:val="28"/>
          <w:szCs w:val="28"/>
          <w:lang w:eastAsia="ru-RU"/>
        </w:rPr>
        <w:t xml:space="preserve"> - 12,7%;</w:t>
      </w:r>
    </w:p>
    <w:p w:rsidR="007B1C48" w:rsidRPr="00670B1B" w:rsidRDefault="007B1C48" w:rsidP="007B1C48">
      <w:pPr>
        <w:ind w:firstLine="426"/>
        <w:jc w:val="both"/>
        <w:rPr>
          <w:rFonts w:eastAsia="Times New Roman"/>
          <w:sz w:val="28"/>
          <w:szCs w:val="28"/>
          <w:lang w:eastAsia="ru-RU"/>
        </w:rPr>
      </w:pPr>
      <w:r w:rsidRPr="00670B1B">
        <w:rPr>
          <w:rFonts w:eastAsia="Times New Roman"/>
          <w:sz w:val="28"/>
          <w:szCs w:val="28"/>
          <w:lang w:eastAsia="ru-RU"/>
        </w:rPr>
        <w:t>0800 «Культура, кинематография»</w:t>
      </w:r>
      <w:r>
        <w:rPr>
          <w:rFonts w:eastAsia="Times New Roman"/>
          <w:sz w:val="28"/>
          <w:szCs w:val="28"/>
          <w:lang w:eastAsia="ru-RU"/>
        </w:rPr>
        <w:t xml:space="preserve"> - 8%.</w:t>
      </w:r>
    </w:p>
    <w:p w:rsidR="009B2CF0" w:rsidRDefault="009B2CF0" w:rsidP="004D3646">
      <w:pPr>
        <w:spacing w:line="276" w:lineRule="auto"/>
        <w:ind w:firstLine="567"/>
        <w:jc w:val="both"/>
        <w:rPr>
          <w:sz w:val="28"/>
          <w:szCs w:val="28"/>
        </w:rPr>
      </w:pPr>
    </w:p>
    <w:p w:rsidR="00F46572" w:rsidRPr="002A28DE" w:rsidRDefault="00F46572" w:rsidP="00F46572">
      <w:pPr>
        <w:spacing w:line="276" w:lineRule="auto"/>
        <w:ind w:firstLine="567"/>
        <w:jc w:val="both"/>
        <w:rPr>
          <w:bCs/>
          <w:i/>
          <w:iCs/>
          <w:color w:val="000000"/>
          <w:sz w:val="28"/>
          <w:szCs w:val="28"/>
        </w:rPr>
      </w:pPr>
      <w:r>
        <w:rPr>
          <w:sz w:val="28"/>
          <w:szCs w:val="28"/>
        </w:rPr>
        <w:t xml:space="preserve">Следует отметить существенное неисполнение плановых назначений </w:t>
      </w:r>
      <w:r w:rsidR="004103F9">
        <w:rPr>
          <w:sz w:val="28"/>
          <w:szCs w:val="28"/>
        </w:rPr>
        <w:t xml:space="preserve">(при их увеличении в течение года) </w:t>
      </w:r>
      <w:r>
        <w:rPr>
          <w:sz w:val="28"/>
          <w:szCs w:val="28"/>
        </w:rPr>
        <w:t xml:space="preserve">по разделу «Национальная безопасность и правоохранительная деятельность» в сумме 380,2 тыс. рублей (84%), «Средства массовой информации» в сумме 266,5 тыс. рублей </w:t>
      </w:r>
      <w:r w:rsidRPr="00092337">
        <w:rPr>
          <w:sz w:val="28"/>
          <w:szCs w:val="28"/>
        </w:rPr>
        <w:t>(</w:t>
      </w:r>
      <w:r>
        <w:rPr>
          <w:sz w:val="28"/>
          <w:szCs w:val="28"/>
        </w:rPr>
        <w:t>83,9</w:t>
      </w:r>
      <w:r w:rsidRPr="00092337">
        <w:rPr>
          <w:bCs/>
          <w:sz w:val="28"/>
          <w:szCs w:val="28"/>
        </w:rPr>
        <w:t xml:space="preserve">% </w:t>
      </w:r>
      <w:r>
        <w:rPr>
          <w:sz w:val="28"/>
          <w:szCs w:val="28"/>
        </w:rPr>
        <w:t>исполнения), «</w:t>
      </w:r>
      <w:r w:rsidRPr="00136285">
        <w:rPr>
          <w:sz w:val="28"/>
          <w:szCs w:val="28"/>
        </w:rPr>
        <w:t>Культура и кинематография</w:t>
      </w:r>
      <w:r>
        <w:rPr>
          <w:sz w:val="28"/>
          <w:szCs w:val="28"/>
        </w:rPr>
        <w:t>» в сумме 1 929,1 тыс. рублей (92,3% исполнения), «</w:t>
      </w:r>
      <w:r w:rsidRPr="00136285">
        <w:rPr>
          <w:sz w:val="28"/>
          <w:szCs w:val="28"/>
        </w:rPr>
        <w:t>Физическая культура и спорт</w:t>
      </w:r>
      <w:r>
        <w:rPr>
          <w:sz w:val="28"/>
          <w:szCs w:val="28"/>
        </w:rPr>
        <w:t xml:space="preserve">» в сумме 3 764,0 тыс. рублей (51,3% исполнения). </w:t>
      </w:r>
    </w:p>
    <w:p w:rsidR="002544B0" w:rsidRPr="00F46572" w:rsidRDefault="002544B0" w:rsidP="004D3646">
      <w:pPr>
        <w:spacing w:line="276" w:lineRule="auto"/>
        <w:ind w:firstLine="567"/>
        <w:jc w:val="both"/>
        <w:rPr>
          <w:i/>
          <w:sz w:val="28"/>
          <w:szCs w:val="28"/>
        </w:rPr>
      </w:pPr>
      <w:r w:rsidRPr="00F46572">
        <w:rPr>
          <w:i/>
          <w:sz w:val="28"/>
          <w:szCs w:val="28"/>
        </w:rPr>
        <w:t>Пояснительная записка к отчету об исполнении бюджета не содержит сведений о причинах неисполнения бюджетных ассигнований и не позволяет провести исчерпывающий анализ причин отклонения от планового процента.</w:t>
      </w:r>
    </w:p>
    <w:p w:rsidR="00D03547" w:rsidRDefault="00D03547" w:rsidP="00D03547">
      <w:pPr>
        <w:spacing w:line="276" w:lineRule="auto"/>
        <w:ind w:firstLine="567"/>
        <w:jc w:val="center"/>
        <w:rPr>
          <w:color w:val="000000"/>
          <w:sz w:val="28"/>
          <w:szCs w:val="28"/>
        </w:rPr>
      </w:pPr>
    </w:p>
    <w:p w:rsidR="00D03547" w:rsidRPr="00813E76" w:rsidRDefault="00D03547" w:rsidP="00D03547">
      <w:pPr>
        <w:spacing w:line="276" w:lineRule="auto"/>
        <w:ind w:firstLine="567"/>
        <w:jc w:val="center"/>
        <w:rPr>
          <w:b/>
          <w:color w:val="000000"/>
          <w:sz w:val="28"/>
          <w:szCs w:val="28"/>
        </w:rPr>
      </w:pPr>
      <w:r w:rsidRPr="00813E76">
        <w:rPr>
          <w:b/>
          <w:color w:val="000000"/>
          <w:sz w:val="28"/>
          <w:szCs w:val="28"/>
        </w:rPr>
        <w:t>Анализ исполнения расходов местного бюджета в разрезе муниципальных программ</w:t>
      </w:r>
    </w:p>
    <w:p w:rsidR="00D03547" w:rsidRDefault="00D03547" w:rsidP="004D3646">
      <w:pPr>
        <w:spacing w:line="276" w:lineRule="auto"/>
        <w:ind w:firstLine="567"/>
        <w:jc w:val="both"/>
        <w:rPr>
          <w:sz w:val="28"/>
          <w:szCs w:val="28"/>
        </w:rPr>
      </w:pPr>
    </w:p>
    <w:p w:rsidR="00F46572" w:rsidRPr="00670B1B" w:rsidRDefault="00F46572" w:rsidP="00F46572">
      <w:pPr>
        <w:autoSpaceDE w:val="0"/>
        <w:autoSpaceDN w:val="0"/>
        <w:adjustRightInd w:val="0"/>
        <w:ind w:firstLine="426"/>
        <w:jc w:val="both"/>
        <w:rPr>
          <w:sz w:val="28"/>
          <w:szCs w:val="28"/>
          <w:lang w:eastAsia="ru-RU"/>
        </w:rPr>
      </w:pPr>
      <w:r w:rsidRPr="00670B1B">
        <w:rPr>
          <w:sz w:val="28"/>
          <w:szCs w:val="28"/>
          <w:lang w:eastAsia="ru-RU"/>
        </w:rPr>
        <w:t>В соответствии с требованиями бюджетного законодательства расходная часть бюджета на 202</w:t>
      </w:r>
      <w:r>
        <w:rPr>
          <w:sz w:val="28"/>
          <w:szCs w:val="28"/>
          <w:lang w:eastAsia="ru-RU"/>
        </w:rPr>
        <w:t>2</w:t>
      </w:r>
      <w:r w:rsidRPr="00670B1B">
        <w:rPr>
          <w:sz w:val="28"/>
          <w:szCs w:val="28"/>
          <w:lang w:eastAsia="ru-RU"/>
        </w:rPr>
        <w:t xml:space="preserve"> год сформирована посредством реализации программного подхода к управлению бюджетными расходами на основе </w:t>
      </w:r>
      <w:r>
        <w:rPr>
          <w:sz w:val="28"/>
          <w:szCs w:val="28"/>
          <w:lang w:eastAsia="ru-RU"/>
        </w:rPr>
        <w:t>16 муниципальных</w:t>
      </w:r>
      <w:r w:rsidRPr="00670B1B">
        <w:rPr>
          <w:sz w:val="28"/>
          <w:szCs w:val="28"/>
          <w:lang w:eastAsia="ru-RU"/>
        </w:rPr>
        <w:t xml:space="preserve"> программ. Внедрение программного подхода обеспечивает </w:t>
      </w:r>
      <w:r w:rsidRPr="00670B1B">
        <w:rPr>
          <w:sz w:val="28"/>
          <w:szCs w:val="28"/>
          <w:lang w:eastAsia="ru-RU"/>
        </w:rPr>
        <w:lastRenderedPageBreak/>
        <w:t>прозрачное отражение расходов бюджета, следовательно, повышается уровень оценки эффективности использования бюджетных средств.</w:t>
      </w:r>
    </w:p>
    <w:p w:rsidR="00F46572" w:rsidRPr="00670B1B" w:rsidRDefault="00F46572" w:rsidP="00F46572">
      <w:pPr>
        <w:ind w:firstLine="426"/>
        <w:jc w:val="both"/>
        <w:rPr>
          <w:rFonts w:eastAsia="Times New Roman"/>
          <w:b/>
          <w:sz w:val="28"/>
          <w:szCs w:val="28"/>
          <w:lang w:eastAsia="ru-RU"/>
        </w:rPr>
      </w:pPr>
      <w:r w:rsidRPr="00670B1B">
        <w:rPr>
          <w:rFonts w:eastAsia="Times New Roman"/>
          <w:sz w:val="28"/>
          <w:szCs w:val="28"/>
          <w:lang w:eastAsia="ru-RU"/>
        </w:rPr>
        <w:t xml:space="preserve">На </w:t>
      </w:r>
      <w:r>
        <w:rPr>
          <w:rFonts w:eastAsia="Times New Roman"/>
          <w:sz w:val="28"/>
          <w:szCs w:val="28"/>
          <w:lang w:eastAsia="ru-RU"/>
        </w:rPr>
        <w:t xml:space="preserve">реализацию программной части </w:t>
      </w:r>
      <w:r w:rsidRPr="00670B1B">
        <w:rPr>
          <w:rFonts w:eastAsia="Times New Roman"/>
          <w:sz w:val="28"/>
          <w:szCs w:val="28"/>
          <w:lang w:eastAsia="ru-RU"/>
        </w:rPr>
        <w:t xml:space="preserve">предусмотрены </w:t>
      </w:r>
      <w:r>
        <w:rPr>
          <w:rFonts w:eastAsia="Times New Roman"/>
          <w:sz w:val="28"/>
          <w:szCs w:val="28"/>
          <w:lang w:eastAsia="ru-RU"/>
        </w:rPr>
        <w:t>б</w:t>
      </w:r>
      <w:r w:rsidRPr="00670B1B">
        <w:rPr>
          <w:rFonts w:eastAsia="Times New Roman"/>
          <w:sz w:val="28"/>
          <w:szCs w:val="28"/>
          <w:lang w:eastAsia="ru-RU"/>
        </w:rPr>
        <w:t xml:space="preserve">юджетные ассигнования в размере </w:t>
      </w:r>
      <w:r>
        <w:rPr>
          <w:rFonts w:eastAsia="Times New Roman"/>
          <w:sz w:val="28"/>
          <w:szCs w:val="28"/>
          <w:lang w:eastAsia="ru-RU"/>
        </w:rPr>
        <w:t>251 208,9 тыс. рублей</w:t>
      </w:r>
      <w:r w:rsidRPr="00670B1B">
        <w:rPr>
          <w:rFonts w:eastAsia="Times New Roman"/>
          <w:sz w:val="28"/>
          <w:szCs w:val="28"/>
          <w:lang w:eastAsia="ru-RU"/>
        </w:rPr>
        <w:t>. Доля муниципальных программ в общем объеме расходов бюджета на 202</w:t>
      </w:r>
      <w:r>
        <w:rPr>
          <w:rFonts w:eastAsia="Times New Roman"/>
          <w:sz w:val="28"/>
          <w:szCs w:val="28"/>
          <w:lang w:eastAsia="ru-RU"/>
        </w:rPr>
        <w:t>2</w:t>
      </w:r>
      <w:r w:rsidRPr="00670B1B">
        <w:rPr>
          <w:rFonts w:eastAsia="Times New Roman"/>
          <w:sz w:val="28"/>
          <w:szCs w:val="28"/>
          <w:lang w:eastAsia="ru-RU"/>
        </w:rPr>
        <w:t xml:space="preserve"> год – </w:t>
      </w:r>
      <w:r>
        <w:rPr>
          <w:rFonts w:eastAsia="Times New Roman"/>
          <w:sz w:val="28"/>
          <w:szCs w:val="28"/>
          <w:lang w:eastAsia="ru-RU"/>
        </w:rPr>
        <w:t>81,8</w:t>
      </w:r>
      <w:r w:rsidRPr="00670B1B">
        <w:rPr>
          <w:rFonts w:eastAsia="Times New Roman"/>
          <w:sz w:val="28"/>
          <w:szCs w:val="28"/>
          <w:lang w:eastAsia="ru-RU"/>
        </w:rPr>
        <w:t xml:space="preserve">%. </w:t>
      </w:r>
    </w:p>
    <w:p w:rsidR="00F46572" w:rsidRPr="00670B1B" w:rsidRDefault="00F46572" w:rsidP="00F46572">
      <w:pPr>
        <w:autoSpaceDE w:val="0"/>
        <w:autoSpaceDN w:val="0"/>
        <w:adjustRightInd w:val="0"/>
        <w:jc w:val="both"/>
        <w:outlineLvl w:val="3"/>
        <w:rPr>
          <w:rFonts w:eastAsia="Times New Roman"/>
          <w:sz w:val="28"/>
          <w:szCs w:val="28"/>
          <w:lang w:eastAsia="ru-RU"/>
        </w:rPr>
      </w:pPr>
      <w:r w:rsidRPr="00670B1B">
        <w:rPr>
          <w:rFonts w:eastAsia="Times New Roman"/>
          <w:sz w:val="28"/>
          <w:szCs w:val="28"/>
          <w:lang w:eastAsia="ru-RU"/>
        </w:rPr>
        <w:t xml:space="preserve">       Исполнение бюджета по муниципальным программам составляет </w:t>
      </w:r>
      <w:r>
        <w:rPr>
          <w:rFonts w:eastAsia="Times New Roman"/>
          <w:sz w:val="28"/>
          <w:szCs w:val="28"/>
          <w:lang w:eastAsia="ru-RU"/>
        </w:rPr>
        <w:t xml:space="preserve">242 046,9 тыс. </w:t>
      </w:r>
      <w:r w:rsidRPr="00670B1B">
        <w:rPr>
          <w:rFonts w:eastAsia="Times New Roman"/>
          <w:sz w:val="28"/>
          <w:szCs w:val="28"/>
          <w:lang w:eastAsia="ru-RU"/>
        </w:rPr>
        <w:t>рублей ил</w:t>
      </w:r>
      <w:r>
        <w:rPr>
          <w:rFonts w:eastAsia="Times New Roman"/>
          <w:sz w:val="28"/>
          <w:szCs w:val="28"/>
          <w:lang w:eastAsia="ru-RU"/>
        </w:rPr>
        <w:t>и 96,3</w:t>
      </w:r>
      <w:r w:rsidRPr="00670B1B">
        <w:rPr>
          <w:rFonts w:eastAsia="Times New Roman"/>
          <w:sz w:val="28"/>
          <w:szCs w:val="28"/>
          <w:lang w:eastAsia="ru-RU"/>
        </w:rPr>
        <w:t xml:space="preserve">% от уточненного </w:t>
      </w:r>
      <w:r>
        <w:rPr>
          <w:rFonts w:eastAsia="Times New Roman"/>
          <w:sz w:val="28"/>
          <w:szCs w:val="28"/>
          <w:lang w:eastAsia="ru-RU"/>
        </w:rPr>
        <w:t xml:space="preserve">годового </w:t>
      </w:r>
      <w:r w:rsidRPr="00670B1B">
        <w:rPr>
          <w:rFonts w:eastAsia="Times New Roman"/>
          <w:sz w:val="28"/>
          <w:szCs w:val="28"/>
          <w:lang w:eastAsia="ru-RU"/>
        </w:rPr>
        <w:t xml:space="preserve">плана. </w:t>
      </w:r>
    </w:p>
    <w:p w:rsidR="00F46572" w:rsidRPr="00B32322" w:rsidRDefault="00F46572" w:rsidP="00F46572">
      <w:pPr>
        <w:spacing w:line="276" w:lineRule="auto"/>
        <w:jc w:val="right"/>
        <w:rPr>
          <w:color w:val="000000"/>
          <w:sz w:val="20"/>
          <w:szCs w:val="20"/>
        </w:rPr>
      </w:pPr>
      <w:r>
        <w:rPr>
          <w:color w:val="000000"/>
          <w:sz w:val="20"/>
          <w:szCs w:val="20"/>
        </w:rPr>
        <w:t>Тыс. р</w:t>
      </w:r>
      <w:r w:rsidRPr="00B32322">
        <w:rPr>
          <w:color w:val="000000"/>
          <w:sz w:val="20"/>
          <w:szCs w:val="20"/>
        </w:rPr>
        <w:t>ублей</w:t>
      </w:r>
    </w:p>
    <w:p w:rsidR="00F46572" w:rsidRDefault="00C31353" w:rsidP="00F46572">
      <w:pPr>
        <w:spacing w:line="276" w:lineRule="auto"/>
        <w:ind w:firstLine="567"/>
        <w:jc w:val="both"/>
        <w:rPr>
          <w:rFonts w:ascii="Calibri" w:hAnsi="Calibri"/>
          <w:sz w:val="20"/>
          <w:szCs w:val="20"/>
          <w:lang w:eastAsia="ru-RU"/>
        </w:rPr>
      </w:pPr>
      <w:r w:rsidRPr="00C31353">
        <w:fldChar w:fldCharType="begin"/>
      </w:r>
      <w:r w:rsidR="00F46572">
        <w:instrText xml:space="preserve"> LINK Excel.Sheet.12 "C:\\Users\\KCO\\Desktop\\анализ расходов МП.xlsx" Лист1!R3C2:R22C7 \a \f 4 \h  \* MERGEFORMAT </w:instrText>
      </w:r>
      <w:r w:rsidRPr="00C31353">
        <w:fldChar w:fldCharType="separate"/>
      </w:r>
    </w:p>
    <w:tbl>
      <w:tblPr>
        <w:tblW w:w="9781" w:type="dxa"/>
        <w:tblInd w:w="108" w:type="dxa"/>
        <w:tblLook w:val="04A0"/>
      </w:tblPr>
      <w:tblGrid>
        <w:gridCol w:w="3261"/>
        <w:gridCol w:w="1804"/>
        <w:gridCol w:w="1804"/>
        <w:gridCol w:w="1305"/>
        <w:gridCol w:w="1607"/>
      </w:tblGrid>
      <w:tr w:rsidR="00F46572" w:rsidRPr="00873CCF" w:rsidTr="00F46572">
        <w:trPr>
          <w:trHeight w:val="765"/>
        </w:trPr>
        <w:tc>
          <w:tcPr>
            <w:tcW w:w="326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Наименование муниципальной программы</w:t>
            </w:r>
          </w:p>
        </w:tc>
        <w:tc>
          <w:tcPr>
            <w:tcW w:w="1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Утверждено решением о бюджете от 22.12.2022 №20)</w:t>
            </w:r>
          </w:p>
        </w:tc>
        <w:tc>
          <w:tcPr>
            <w:tcW w:w="1804" w:type="dxa"/>
            <w:tcBorders>
              <w:top w:val="single" w:sz="8" w:space="0" w:color="auto"/>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Исполнение на отчетную дату</w:t>
            </w:r>
          </w:p>
        </w:tc>
        <w:tc>
          <w:tcPr>
            <w:tcW w:w="1305" w:type="dxa"/>
            <w:tcBorders>
              <w:top w:val="single" w:sz="8" w:space="0" w:color="auto"/>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 xml:space="preserve">Исполнение, </w:t>
            </w:r>
          </w:p>
        </w:tc>
        <w:tc>
          <w:tcPr>
            <w:tcW w:w="1607" w:type="dxa"/>
            <w:tcBorders>
              <w:top w:val="single" w:sz="8" w:space="0" w:color="auto"/>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 xml:space="preserve">Доля в структуре расходов, </w:t>
            </w:r>
          </w:p>
        </w:tc>
      </w:tr>
      <w:tr w:rsidR="00F46572" w:rsidRPr="00873CCF" w:rsidTr="00F46572">
        <w:trPr>
          <w:trHeight w:val="255"/>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F46572" w:rsidRPr="00873CCF" w:rsidRDefault="00F46572" w:rsidP="00F46572">
            <w:pPr>
              <w:rPr>
                <w:rFonts w:eastAsia="Times New Roman"/>
                <w:color w:val="000000"/>
                <w:sz w:val="20"/>
                <w:szCs w:val="20"/>
                <w:lang w:eastAsia="ru-RU"/>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rsidR="00F46572" w:rsidRPr="00873CCF" w:rsidRDefault="00F46572" w:rsidP="00F46572">
            <w:pPr>
              <w:rPr>
                <w:rFonts w:eastAsia="Times New Roman"/>
                <w:color w:val="000000"/>
                <w:sz w:val="20"/>
                <w:szCs w:val="20"/>
                <w:lang w:eastAsia="ru-RU"/>
              </w:rPr>
            </w:pPr>
          </w:p>
        </w:tc>
        <w:tc>
          <w:tcPr>
            <w:tcW w:w="1804" w:type="dxa"/>
            <w:tcBorders>
              <w:top w:val="nil"/>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(ф. 0503117), отчет</w:t>
            </w:r>
          </w:p>
        </w:tc>
        <w:tc>
          <w:tcPr>
            <w:tcW w:w="1305" w:type="dxa"/>
            <w:tcBorders>
              <w:top w:val="nil"/>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w:t>
            </w:r>
          </w:p>
        </w:tc>
        <w:tc>
          <w:tcPr>
            <w:tcW w:w="1607" w:type="dxa"/>
            <w:tcBorders>
              <w:top w:val="nil"/>
              <w:left w:val="nil"/>
              <w:bottom w:val="nil"/>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w:t>
            </w:r>
          </w:p>
        </w:tc>
      </w:tr>
      <w:tr w:rsidR="00F46572" w:rsidRPr="00873CCF" w:rsidTr="00F46572">
        <w:trPr>
          <w:trHeight w:val="27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F46572" w:rsidRPr="00873CCF" w:rsidRDefault="00F46572" w:rsidP="00F46572">
            <w:pPr>
              <w:rPr>
                <w:rFonts w:eastAsia="Times New Roman"/>
                <w:color w:val="000000"/>
                <w:sz w:val="20"/>
                <w:szCs w:val="20"/>
                <w:lang w:eastAsia="ru-RU"/>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rsidR="00F46572" w:rsidRPr="00873CCF" w:rsidRDefault="00F46572" w:rsidP="00F46572">
            <w:pPr>
              <w:rPr>
                <w:rFonts w:eastAsia="Times New Roman"/>
                <w:color w:val="000000"/>
                <w:sz w:val="20"/>
                <w:szCs w:val="20"/>
                <w:lang w:eastAsia="ru-RU"/>
              </w:rPr>
            </w:pP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0"/>
                <w:szCs w:val="20"/>
                <w:lang w:eastAsia="ru-RU"/>
              </w:rPr>
            </w:pPr>
            <w:r w:rsidRPr="00873CCF">
              <w:rPr>
                <w:rFonts w:eastAsia="Times New Roman"/>
                <w:color w:val="000000"/>
                <w:sz w:val="20"/>
                <w:szCs w:val="20"/>
                <w:lang w:eastAsia="ru-RU"/>
              </w:rPr>
              <w:t> </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rPr>
                <w:rFonts w:ascii="Arial" w:eastAsia="Times New Roman" w:hAnsi="Arial" w:cs="Arial"/>
                <w:sz w:val="16"/>
                <w:szCs w:val="16"/>
                <w:lang w:eastAsia="ru-RU"/>
              </w:rPr>
            </w:pPr>
            <w:r w:rsidRPr="00873CCF">
              <w:rPr>
                <w:rFonts w:ascii="Arial" w:eastAsia="Times New Roman" w:hAnsi="Arial" w:cs="Arial"/>
                <w:sz w:val="16"/>
                <w:szCs w:val="16"/>
                <w:lang w:eastAsia="ru-RU"/>
              </w:rPr>
              <w:t> </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rPr>
                <w:rFonts w:ascii="Arial" w:eastAsia="Times New Roman" w:hAnsi="Arial" w:cs="Arial"/>
                <w:sz w:val="16"/>
                <w:szCs w:val="16"/>
                <w:lang w:eastAsia="ru-RU"/>
              </w:rPr>
            </w:pPr>
            <w:r w:rsidRPr="00873CCF">
              <w:rPr>
                <w:rFonts w:ascii="Arial" w:eastAsia="Times New Roman" w:hAnsi="Arial" w:cs="Arial"/>
                <w:sz w:val="16"/>
                <w:szCs w:val="16"/>
                <w:lang w:eastAsia="ru-RU"/>
              </w:rPr>
              <w:t> </w:t>
            </w:r>
          </w:p>
        </w:tc>
      </w:tr>
      <w:tr w:rsidR="00F46572" w:rsidRPr="00873CCF" w:rsidTr="00F46572">
        <w:trPr>
          <w:trHeight w:val="315"/>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center"/>
              <w:rPr>
                <w:rFonts w:eastAsia="Times New Roman"/>
                <w:b/>
                <w:bCs/>
                <w:i/>
                <w:iCs/>
                <w:color w:val="000000"/>
                <w:sz w:val="22"/>
                <w:lang w:eastAsia="ru-RU"/>
              </w:rPr>
            </w:pPr>
            <w:r w:rsidRPr="00873CCF">
              <w:rPr>
                <w:rFonts w:eastAsia="Times New Roman"/>
                <w:b/>
                <w:bCs/>
                <w:i/>
                <w:iCs/>
                <w:color w:val="000000"/>
                <w:sz w:val="22"/>
                <w:lang w:eastAsia="ru-RU"/>
              </w:rPr>
              <w:t>ПРОГРАММНАЯ ЧАСТЬ РАСХОДОВ</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251 20,868</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242 046,854</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96,3</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81,8</w:t>
            </w:r>
          </w:p>
        </w:tc>
      </w:tr>
      <w:tr w:rsidR="00F46572" w:rsidRPr="00873CCF" w:rsidTr="00F46572">
        <w:trPr>
          <w:trHeight w:val="198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120,000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117,642</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98,0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0,04</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Развитие физической культуры и спорта на территории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7 731,800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3 967,799</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51,3</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1,3</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Развитие культуры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25 341,208</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23 400,545</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92,3</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7,9</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Безопасность на территории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2 372,260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1 992,079</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84,0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0,7</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rPr>
                <w:rFonts w:eastAsia="Times New Roman"/>
                <w:szCs w:val="24"/>
                <w:lang w:eastAsia="ru-RU"/>
              </w:rPr>
            </w:pPr>
            <w:r w:rsidRPr="00873CCF">
              <w:rPr>
                <w:rFonts w:eastAsia="Times New Roman"/>
                <w:szCs w:val="24"/>
                <w:lang w:eastAsia="ru-RU"/>
              </w:rPr>
              <w:t>Обеспечение доступным жильем граждан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2 972,409</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2 972,409</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lastRenderedPageBreak/>
              <w:t>Развитие улично-дорожной сети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sidRPr="00873CCF">
              <w:rPr>
                <w:rFonts w:eastAsia="Times New Roman"/>
                <w:sz w:val="22"/>
                <w:lang w:eastAsia="ru-RU"/>
              </w:rPr>
              <w:t>36 626</w:t>
            </w:r>
            <w:r>
              <w:rPr>
                <w:rFonts w:eastAsia="Times New Roman"/>
                <w:sz w:val="22"/>
                <w:lang w:eastAsia="ru-RU"/>
              </w:rPr>
              <w:t>,930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35 620,897</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97,2</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12,0</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Жилищно-коммунальное хозяйство и благоустройство территорий Фёдоровского городского поселения Тосненского муниципального района Ленинградской</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23 649,861</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22 839,351</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96,6</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7,7</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Борьба с борщевиком Сосновского на территории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1 139,692</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1 139,692</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0,4</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Водоснабжение и водоотведение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116 735,540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116 735,490</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39,44</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Энергосбережение и повышение энергетической эффективности Фёдоровского городского поселения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2 360,400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1 266,338</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53,6</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0,4</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 xml:space="preserve">Формирование комфортной  городской среды на территории Фёдоровского городского поселения Тосненского муниципального района Ленинградской области </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23 495,788</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color w:val="000000"/>
                <w:sz w:val="22"/>
                <w:lang w:eastAsia="ru-RU"/>
              </w:rPr>
            </w:pPr>
            <w:r>
              <w:rPr>
                <w:rFonts w:eastAsia="Times New Roman"/>
                <w:color w:val="000000"/>
                <w:sz w:val="22"/>
                <w:lang w:eastAsia="ru-RU"/>
              </w:rPr>
              <w:t>23 495,777</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7,9</w:t>
            </w:r>
          </w:p>
        </w:tc>
      </w:tr>
      <w:tr w:rsidR="00F46572" w:rsidRPr="00873CCF" w:rsidTr="00F46572">
        <w:trPr>
          <w:trHeight w:val="162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Создание условий для экономического развития в Фёдоровском городском поселении Тосненского муниципального района 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2 520,000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2 355,853</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93,5</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0,80</w:t>
            </w:r>
          </w:p>
        </w:tc>
      </w:tr>
      <w:tr w:rsidR="00F46572" w:rsidRPr="00873CCF" w:rsidTr="00F46572">
        <w:trPr>
          <w:trHeight w:val="2220"/>
        </w:trPr>
        <w:tc>
          <w:tcPr>
            <w:tcW w:w="3261" w:type="dxa"/>
            <w:tcBorders>
              <w:top w:val="single" w:sz="8" w:space="0" w:color="auto"/>
              <w:left w:val="single" w:sz="8" w:space="0" w:color="auto"/>
              <w:bottom w:val="nil"/>
              <w:right w:val="single" w:sz="8" w:space="0" w:color="000000"/>
            </w:tcBorders>
            <w:shd w:val="clear" w:color="auto" w:fill="auto"/>
            <w:vAlign w:val="center"/>
            <w:hideMark/>
          </w:tcPr>
          <w:p w:rsidR="00F46572" w:rsidRPr="00873CCF" w:rsidRDefault="00F46572" w:rsidP="00F46572">
            <w:pPr>
              <w:rPr>
                <w:rFonts w:eastAsia="Times New Roman"/>
                <w:szCs w:val="24"/>
                <w:lang w:eastAsia="ru-RU"/>
              </w:rPr>
            </w:pPr>
            <w:r w:rsidRPr="00873CCF">
              <w:rPr>
                <w:rFonts w:eastAsia="Times New Roman"/>
                <w:szCs w:val="24"/>
                <w:lang w:eastAsia="ru-RU"/>
              </w:rPr>
              <w:t xml:space="preserve">Развитие иных форм местного самоуправления на части территорий г.п. Федоровское, являющегося административным центром Фёдоровского городского поселения Тосненского муниципального района </w:t>
            </w:r>
            <w:r w:rsidRPr="00873CCF">
              <w:rPr>
                <w:rFonts w:eastAsia="Times New Roman"/>
                <w:szCs w:val="24"/>
                <w:lang w:eastAsia="ru-RU"/>
              </w:rPr>
              <w:lastRenderedPageBreak/>
              <w:t>Ленинградской области</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lastRenderedPageBreak/>
              <w:t>3 030,279</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3 030,279</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1,0</w:t>
            </w:r>
          </w:p>
        </w:tc>
      </w:tr>
      <w:tr w:rsidR="00F46572" w:rsidRPr="00873CCF" w:rsidTr="00F46572">
        <w:trPr>
          <w:trHeight w:val="228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lastRenderedPageBreak/>
              <w:t xml:space="preserve">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 </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8557F4" w:rsidP="00F46572">
            <w:pPr>
              <w:jc w:val="center"/>
              <w:rPr>
                <w:rFonts w:eastAsia="Times New Roman"/>
                <w:sz w:val="22"/>
                <w:lang w:eastAsia="ru-RU"/>
              </w:rPr>
            </w:pPr>
            <w:r>
              <w:rPr>
                <w:rFonts w:eastAsia="Times New Roman"/>
                <w:sz w:val="22"/>
                <w:lang w:eastAsia="ru-RU"/>
              </w:rPr>
              <w:t>3 112,699</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sz w:val="22"/>
                <w:lang w:eastAsia="ru-RU"/>
              </w:rPr>
            </w:pPr>
            <w:r>
              <w:rPr>
                <w:rFonts w:eastAsia="Times New Roman"/>
                <w:sz w:val="22"/>
                <w:lang w:eastAsia="ru-RU"/>
              </w:rPr>
              <w:t>3 112,699</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1,0</w:t>
            </w:r>
          </w:p>
        </w:tc>
      </w:tr>
      <w:tr w:rsidR="00F46572" w:rsidRPr="00873CCF" w:rsidTr="00F46572">
        <w:trPr>
          <w:trHeight w:val="33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НЕПРОГРАММНАЯ ЧАСТЬ РАСХОДОВ</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8557F4" w:rsidP="00F46572">
            <w:pPr>
              <w:jc w:val="center"/>
              <w:rPr>
                <w:rFonts w:eastAsia="Times New Roman"/>
                <w:sz w:val="22"/>
                <w:lang w:eastAsia="ru-RU"/>
              </w:rPr>
            </w:pPr>
            <w:r>
              <w:rPr>
                <w:rFonts w:eastAsia="Times New Roman"/>
                <w:sz w:val="22"/>
                <w:lang w:eastAsia="ru-RU"/>
              </w:rPr>
              <w:t>56 979,510</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8557F4" w:rsidP="00F46572">
            <w:pPr>
              <w:jc w:val="center"/>
              <w:rPr>
                <w:rFonts w:eastAsia="Times New Roman"/>
                <w:sz w:val="22"/>
                <w:lang w:eastAsia="ru-RU"/>
              </w:rPr>
            </w:pPr>
            <w:r>
              <w:rPr>
                <w:rFonts w:eastAsia="Times New Roman"/>
                <w:sz w:val="22"/>
                <w:lang w:eastAsia="ru-RU"/>
              </w:rPr>
              <w:t>53 914,892</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94,6</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18,2</w:t>
            </w:r>
          </w:p>
        </w:tc>
      </w:tr>
      <w:tr w:rsidR="00F46572" w:rsidRPr="00873CCF" w:rsidTr="00F46572">
        <w:trPr>
          <w:trHeight w:val="330"/>
        </w:trPr>
        <w:tc>
          <w:tcPr>
            <w:tcW w:w="326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6572" w:rsidRPr="00873CCF" w:rsidRDefault="00F46572" w:rsidP="00F46572">
            <w:pPr>
              <w:jc w:val="both"/>
              <w:rPr>
                <w:rFonts w:eastAsia="Times New Roman"/>
                <w:szCs w:val="24"/>
                <w:lang w:eastAsia="ru-RU"/>
              </w:rPr>
            </w:pPr>
            <w:r w:rsidRPr="00873CCF">
              <w:rPr>
                <w:rFonts w:eastAsia="Times New Roman"/>
                <w:szCs w:val="24"/>
                <w:lang w:eastAsia="ru-RU"/>
              </w:rPr>
              <w:t>ВСЕГО РАСХОДОВ</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8557F4" w:rsidP="00F46572">
            <w:pPr>
              <w:jc w:val="center"/>
              <w:rPr>
                <w:rFonts w:eastAsia="Times New Roman"/>
                <w:b/>
                <w:bCs/>
                <w:color w:val="000000"/>
                <w:sz w:val="22"/>
                <w:lang w:eastAsia="ru-RU"/>
              </w:rPr>
            </w:pPr>
            <w:r>
              <w:rPr>
                <w:rFonts w:eastAsia="Times New Roman"/>
                <w:b/>
                <w:bCs/>
                <w:color w:val="000000"/>
                <w:sz w:val="22"/>
                <w:lang w:eastAsia="ru-RU"/>
              </w:rPr>
              <w:t>308 188,378</w:t>
            </w:r>
          </w:p>
        </w:tc>
        <w:tc>
          <w:tcPr>
            <w:tcW w:w="1804" w:type="dxa"/>
            <w:tcBorders>
              <w:top w:val="nil"/>
              <w:left w:val="nil"/>
              <w:bottom w:val="single" w:sz="8" w:space="0" w:color="auto"/>
              <w:right w:val="single" w:sz="8" w:space="0" w:color="auto"/>
            </w:tcBorders>
            <w:shd w:val="clear" w:color="auto" w:fill="auto"/>
            <w:vAlign w:val="center"/>
            <w:hideMark/>
          </w:tcPr>
          <w:p w:rsidR="00F46572" w:rsidRPr="00873CCF" w:rsidRDefault="008557F4" w:rsidP="00F46572">
            <w:pPr>
              <w:jc w:val="center"/>
              <w:rPr>
                <w:rFonts w:eastAsia="Times New Roman"/>
                <w:b/>
                <w:bCs/>
                <w:color w:val="000000"/>
                <w:sz w:val="22"/>
                <w:lang w:eastAsia="ru-RU"/>
              </w:rPr>
            </w:pPr>
            <w:r>
              <w:rPr>
                <w:rFonts w:eastAsia="Times New Roman"/>
                <w:b/>
                <w:bCs/>
                <w:color w:val="000000"/>
                <w:sz w:val="22"/>
                <w:lang w:eastAsia="ru-RU"/>
              </w:rPr>
              <w:t>295 961,746</w:t>
            </w:r>
          </w:p>
        </w:tc>
        <w:tc>
          <w:tcPr>
            <w:tcW w:w="1305"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Pr>
                <w:rFonts w:eastAsia="Times New Roman"/>
                <w:b/>
                <w:bCs/>
                <w:sz w:val="22"/>
                <w:lang w:eastAsia="ru-RU"/>
              </w:rPr>
              <w:t>96,0</w:t>
            </w:r>
          </w:p>
        </w:tc>
        <w:tc>
          <w:tcPr>
            <w:tcW w:w="1607" w:type="dxa"/>
            <w:tcBorders>
              <w:top w:val="nil"/>
              <w:left w:val="nil"/>
              <w:bottom w:val="single" w:sz="8" w:space="0" w:color="auto"/>
              <w:right w:val="single" w:sz="8" w:space="0" w:color="auto"/>
            </w:tcBorders>
            <w:shd w:val="clear" w:color="auto" w:fill="auto"/>
            <w:vAlign w:val="center"/>
            <w:hideMark/>
          </w:tcPr>
          <w:p w:rsidR="00F46572" w:rsidRPr="00873CCF" w:rsidRDefault="00F46572" w:rsidP="00F46572">
            <w:pPr>
              <w:jc w:val="center"/>
              <w:rPr>
                <w:rFonts w:eastAsia="Times New Roman"/>
                <w:b/>
                <w:bCs/>
                <w:sz w:val="22"/>
                <w:lang w:eastAsia="ru-RU"/>
              </w:rPr>
            </w:pPr>
            <w:r w:rsidRPr="00873CCF">
              <w:rPr>
                <w:rFonts w:eastAsia="Times New Roman"/>
                <w:b/>
                <w:bCs/>
                <w:sz w:val="22"/>
                <w:lang w:eastAsia="ru-RU"/>
              </w:rPr>
              <w:t>100,00</w:t>
            </w:r>
          </w:p>
        </w:tc>
      </w:tr>
    </w:tbl>
    <w:p w:rsidR="002544B0" w:rsidRPr="003E09B4" w:rsidRDefault="00C31353" w:rsidP="00DE0710">
      <w:pPr>
        <w:spacing w:line="276" w:lineRule="auto"/>
        <w:ind w:firstLine="567"/>
        <w:jc w:val="both"/>
        <w:rPr>
          <w:color w:val="000000"/>
          <w:sz w:val="28"/>
          <w:szCs w:val="28"/>
        </w:rPr>
      </w:pPr>
      <w:r>
        <w:rPr>
          <w:color w:val="000000"/>
          <w:sz w:val="28"/>
          <w:szCs w:val="28"/>
        </w:rPr>
        <w:fldChar w:fldCharType="end"/>
      </w:r>
    </w:p>
    <w:p w:rsidR="00F47D37" w:rsidRDefault="00F47D37" w:rsidP="00F47D37">
      <w:pPr>
        <w:spacing w:line="276" w:lineRule="auto"/>
        <w:ind w:firstLine="567"/>
        <w:jc w:val="both"/>
        <w:rPr>
          <w:color w:val="000000"/>
          <w:sz w:val="28"/>
          <w:szCs w:val="28"/>
        </w:rPr>
      </w:pPr>
      <w:r w:rsidRPr="00983A97">
        <w:rPr>
          <w:color w:val="000000"/>
          <w:sz w:val="28"/>
          <w:szCs w:val="28"/>
        </w:rPr>
        <w:t>Наиболее низкое исполнение отмечается по муниципальн</w:t>
      </w:r>
      <w:r>
        <w:rPr>
          <w:color w:val="000000"/>
          <w:sz w:val="28"/>
          <w:szCs w:val="28"/>
        </w:rPr>
        <w:t>ым</w:t>
      </w:r>
      <w:r w:rsidRPr="00983A97">
        <w:rPr>
          <w:color w:val="000000"/>
          <w:sz w:val="28"/>
          <w:szCs w:val="28"/>
        </w:rPr>
        <w:t xml:space="preserve"> программ</w:t>
      </w:r>
      <w:r>
        <w:rPr>
          <w:color w:val="000000"/>
          <w:sz w:val="28"/>
          <w:szCs w:val="28"/>
        </w:rPr>
        <w:t>ам</w:t>
      </w:r>
      <w:r w:rsidRPr="00983A97">
        <w:rPr>
          <w:color w:val="000000"/>
          <w:sz w:val="28"/>
          <w:szCs w:val="28"/>
        </w:rPr>
        <w:t xml:space="preserve">: </w:t>
      </w:r>
    </w:p>
    <w:p w:rsidR="00F47D37" w:rsidRPr="003E4B9C" w:rsidRDefault="00F47D37" w:rsidP="00F47D37">
      <w:pPr>
        <w:spacing w:line="276" w:lineRule="auto"/>
        <w:jc w:val="both"/>
        <w:rPr>
          <w:sz w:val="28"/>
          <w:szCs w:val="28"/>
        </w:rPr>
      </w:pPr>
      <w:r>
        <w:rPr>
          <w:sz w:val="28"/>
          <w:szCs w:val="28"/>
        </w:rPr>
        <w:t xml:space="preserve">- </w:t>
      </w:r>
      <w:r w:rsidRPr="003E4B9C">
        <w:rPr>
          <w:sz w:val="28"/>
          <w:szCs w:val="28"/>
        </w:rPr>
        <w:t>«Развитие физической культуры и спорта на территории Фёдоровского городского поселения Тосненского муниципального района Ленинградской области» - 51,3% (не исполнено – 3 764,0 тыс.рублей)</w:t>
      </w:r>
    </w:p>
    <w:p w:rsidR="00F47D37" w:rsidRPr="003E4B9C" w:rsidRDefault="00F47D37" w:rsidP="00F47D37">
      <w:pPr>
        <w:pStyle w:val="a8"/>
        <w:spacing w:line="276" w:lineRule="auto"/>
        <w:ind w:left="0"/>
        <w:jc w:val="both"/>
        <w:rPr>
          <w:sz w:val="28"/>
          <w:szCs w:val="28"/>
        </w:rPr>
      </w:pPr>
      <w:r w:rsidRPr="003E4B9C">
        <w:rPr>
          <w:sz w:val="28"/>
          <w:szCs w:val="28"/>
        </w:rPr>
        <w:t>- «Энергосбережение и повышение энергетической эффективности Федоровского городского поселения Тосненского муниципального района Ленинградской области»– 53,7</w:t>
      </w:r>
      <w:r w:rsidRPr="003E4B9C">
        <w:rPr>
          <w:b/>
          <w:sz w:val="28"/>
          <w:szCs w:val="28"/>
        </w:rPr>
        <w:t>%</w:t>
      </w:r>
      <w:r w:rsidRPr="003E4B9C">
        <w:rPr>
          <w:sz w:val="28"/>
          <w:szCs w:val="28"/>
        </w:rPr>
        <w:t xml:space="preserve"> (не исполнено – 1 094,1 тыс. рублей); </w:t>
      </w:r>
    </w:p>
    <w:p w:rsidR="00F47D37" w:rsidRPr="003E4B9C" w:rsidRDefault="00F47D37" w:rsidP="00F47D37">
      <w:pPr>
        <w:spacing w:line="276" w:lineRule="auto"/>
        <w:jc w:val="both"/>
        <w:rPr>
          <w:sz w:val="28"/>
          <w:szCs w:val="28"/>
        </w:rPr>
      </w:pPr>
      <w:r>
        <w:rPr>
          <w:sz w:val="28"/>
          <w:szCs w:val="28"/>
        </w:rPr>
        <w:t xml:space="preserve">- </w:t>
      </w:r>
      <w:r w:rsidRPr="003E4B9C">
        <w:rPr>
          <w:sz w:val="28"/>
          <w:szCs w:val="28"/>
        </w:rPr>
        <w:t>«Безопасность на территории Фёдоровского городского поселения Тосненского муниципального района Ленинградской области» - 84% (не исполнено – 380,2 тыс.рублей)</w:t>
      </w:r>
    </w:p>
    <w:p w:rsidR="00F47D37" w:rsidRPr="003E4B9C" w:rsidRDefault="00F47D37" w:rsidP="00F47D37">
      <w:pPr>
        <w:pStyle w:val="a8"/>
        <w:spacing w:line="276" w:lineRule="auto"/>
        <w:ind w:left="0"/>
        <w:jc w:val="both"/>
        <w:rPr>
          <w:sz w:val="28"/>
          <w:szCs w:val="28"/>
        </w:rPr>
      </w:pPr>
      <w:r w:rsidRPr="003E4B9C">
        <w:rPr>
          <w:sz w:val="28"/>
          <w:szCs w:val="28"/>
        </w:rPr>
        <w:t>- «Развитие культуры Фёдоровского городского поселения Тосненского муниципального района Ленинградской области» - 92,3% (не исполнено 1 940,7 тыс. рублей);</w:t>
      </w:r>
    </w:p>
    <w:p w:rsidR="00F47D37" w:rsidRPr="003E4B9C" w:rsidRDefault="00F47D37" w:rsidP="00F47D37">
      <w:pPr>
        <w:pStyle w:val="a8"/>
        <w:spacing w:line="276" w:lineRule="auto"/>
        <w:ind w:left="0"/>
        <w:jc w:val="both"/>
        <w:rPr>
          <w:sz w:val="28"/>
          <w:szCs w:val="28"/>
        </w:rPr>
      </w:pPr>
      <w:r w:rsidRPr="003E4B9C">
        <w:rPr>
          <w:sz w:val="28"/>
          <w:szCs w:val="28"/>
        </w:rPr>
        <w:t>- «Создание условий для экономического развития в Фёдоровском городском поселении Тосненского муниципального района Ленинградской области» - 93,5% (не исполнено 164,1 тыс. рублей);</w:t>
      </w:r>
    </w:p>
    <w:p w:rsidR="002544B0" w:rsidRDefault="002544B0" w:rsidP="008A3ECF">
      <w:pPr>
        <w:spacing w:line="276" w:lineRule="auto"/>
        <w:ind w:firstLine="567"/>
        <w:jc w:val="both"/>
        <w:rPr>
          <w:color w:val="000000"/>
          <w:sz w:val="28"/>
          <w:szCs w:val="28"/>
        </w:rPr>
      </w:pPr>
      <w:r w:rsidRPr="00983A97">
        <w:rPr>
          <w:color w:val="000000"/>
          <w:sz w:val="28"/>
          <w:szCs w:val="28"/>
        </w:rPr>
        <w:t xml:space="preserve">Причины неисполнения плановых </w:t>
      </w:r>
      <w:r>
        <w:rPr>
          <w:color w:val="000000"/>
          <w:sz w:val="28"/>
          <w:szCs w:val="28"/>
        </w:rPr>
        <w:t>бюджетных ассигнований, как уже указывалось выше,</w:t>
      </w:r>
      <w:r w:rsidRPr="00983A97">
        <w:rPr>
          <w:color w:val="000000"/>
          <w:sz w:val="28"/>
          <w:szCs w:val="28"/>
        </w:rPr>
        <w:t xml:space="preserve"> в Пояснительн</w:t>
      </w:r>
      <w:r>
        <w:rPr>
          <w:color w:val="000000"/>
          <w:sz w:val="28"/>
          <w:szCs w:val="28"/>
        </w:rPr>
        <w:t>ой</w:t>
      </w:r>
      <w:r w:rsidRPr="00983A97">
        <w:rPr>
          <w:color w:val="000000"/>
          <w:sz w:val="28"/>
          <w:szCs w:val="28"/>
        </w:rPr>
        <w:t xml:space="preserve"> записк</w:t>
      </w:r>
      <w:r>
        <w:rPr>
          <w:color w:val="000000"/>
          <w:sz w:val="28"/>
          <w:szCs w:val="28"/>
        </w:rPr>
        <w:t>е не указаны, что н</w:t>
      </w:r>
      <w:r w:rsidRPr="00144B58">
        <w:rPr>
          <w:color w:val="000000"/>
          <w:sz w:val="28"/>
          <w:szCs w:val="28"/>
        </w:rPr>
        <w:t>е позволяет провести исчерпывающий анализ причин отклонения от планового процента</w:t>
      </w:r>
      <w:r w:rsidRPr="00983A97">
        <w:rPr>
          <w:color w:val="000000"/>
          <w:sz w:val="28"/>
          <w:szCs w:val="28"/>
        </w:rPr>
        <w:t>.</w:t>
      </w:r>
    </w:p>
    <w:p w:rsidR="002544B0" w:rsidRDefault="002544B0" w:rsidP="00144B58">
      <w:pPr>
        <w:spacing w:line="276" w:lineRule="auto"/>
        <w:ind w:firstLine="567"/>
        <w:jc w:val="both"/>
        <w:rPr>
          <w:bCs/>
          <w:i/>
          <w:sz w:val="28"/>
          <w:szCs w:val="28"/>
        </w:rPr>
      </w:pPr>
      <w:r w:rsidRPr="002129B1">
        <w:rPr>
          <w:bCs/>
          <w:i/>
          <w:sz w:val="28"/>
          <w:szCs w:val="28"/>
        </w:rPr>
        <w:t xml:space="preserve">Неисполнение плановых назначений свидетельствует о недостаточном качестве управления финансами, о несвоевременной актуализации бюджетных показателей и об осуществлении бюджетных полномочий </w:t>
      </w:r>
      <w:r w:rsidRPr="002129B1">
        <w:rPr>
          <w:bCs/>
          <w:i/>
          <w:sz w:val="28"/>
          <w:szCs w:val="28"/>
        </w:rPr>
        <w:lastRenderedPageBreak/>
        <w:t>главного распорядителя бюджетных средств, установленных в статье 158 Бюджетного кодекса РФ, не в полном объеме.</w:t>
      </w:r>
    </w:p>
    <w:p w:rsidR="00F81E54" w:rsidRDefault="00F81E54" w:rsidP="00144B58">
      <w:pPr>
        <w:spacing w:line="276" w:lineRule="auto"/>
        <w:ind w:firstLine="567"/>
        <w:jc w:val="both"/>
        <w:rPr>
          <w:bCs/>
          <w:i/>
          <w:sz w:val="28"/>
          <w:szCs w:val="28"/>
        </w:rPr>
      </w:pPr>
    </w:p>
    <w:p w:rsidR="00DA7735" w:rsidRPr="00DA7735" w:rsidRDefault="00DA7735" w:rsidP="00DA7735">
      <w:pPr>
        <w:pStyle w:val="a8"/>
        <w:spacing w:line="276" w:lineRule="auto"/>
        <w:ind w:left="0" w:firstLine="567"/>
        <w:jc w:val="both"/>
        <w:rPr>
          <w:i/>
          <w:sz w:val="28"/>
          <w:szCs w:val="28"/>
        </w:rPr>
      </w:pPr>
      <w:r w:rsidRPr="00DA7735">
        <w:rPr>
          <w:bCs/>
          <w:sz w:val="28"/>
          <w:szCs w:val="28"/>
        </w:rPr>
        <w:t xml:space="preserve">В годовом отчете об оценке эффективности </w:t>
      </w:r>
      <w:r w:rsidRPr="00DA7735">
        <w:rPr>
          <w:sz w:val="28"/>
          <w:szCs w:val="28"/>
        </w:rPr>
        <w:t>муниципальных программ Фёдоровского городского поселения Тосненского муниципального района Ленинградской области за 2022 год</w:t>
      </w:r>
      <w:r>
        <w:rPr>
          <w:sz w:val="28"/>
          <w:szCs w:val="28"/>
        </w:rPr>
        <w:t xml:space="preserve"> приведена методика оценки эффективности и информация об исполнении расходов, запланированных на их реализацию, </w:t>
      </w:r>
      <w:r w:rsidR="004103F9">
        <w:rPr>
          <w:sz w:val="28"/>
          <w:szCs w:val="28"/>
        </w:rPr>
        <w:t>однако,</w:t>
      </w:r>
      <w:r w:rsidRPr="00DA7735">
        <w:rPr>
          <w:i/>
          <w:sz w:val="28"/>
          <w:szCs w:val="28"/>
        </w:rPr>
        <w:t xml:space="preserve"> оценка степени достижения целей и решения задач не определена. </w:t>
      </w:r>
      <w:r w:rsidR="00B81211">
        <w:rPr>
          <w:i/>
          <w:sz w:val="28"/>
          <w:szCs w:val="28"/>
        </w:rPr>
        <w:t xml:space="preserve">Следовательно, уровень эффективности </w:t>
      </w:r>
      <w:r w:rsidR="004103F9">
        <w:rPr>
          <w:i/>
          <w:sz w:val="28"/>
          <w:szCs w:val="28"/>
        </w:rPr>
        <w:t xml:space="preserve">их реализации </w:t>
      </w:r>
      <w:r w:rsidR="00B81211">
        <w:rPr>
          <w:i/>
          <w:sz w:val="28"/>
          <w:szCs w:val="28"/>
        </w:rPr>
        <w:t>не установлен.</w:t>
      </w:r>
    </w:p>
    <w:p w:rsidR="00F81E54" w:rsidRDefault="00B81211" w:rsidP="00144B58">
      <w:pPr>
        <w:spacing w:line="276" w:lineRule="auto"/>
        <w:ind w:firstLine="567"/>
        <w:jc w:val="both"/>
        <w:rPr>
          <w:bCs/>
          <w:i/>
          <w:sz w:val="28"/>
          <w:szCs w:val="28"/>
        </w:rPr>
      </w:pPr>
      <w:r>
        <w:rPr>
          <w:bCs/>
          <w:i/>
          <w:sz w:val="28"/>
          <w:szCs w:val="28"/>
        </w:rPr>
        <w:tab/>
      </w:r>
      <w:r>
        <w:rPr>
          <w:bCs/>
          <w:i/>
          <w:sz w:val="28"/>
          <w:szCs w:val="28"/>
        </w:rPr>
        <w:tab/>
      </w:r>
      <w:r>
        <w:rPr>
          <w:bCs/>
          <w:i/>
          <w:sz w:val="28"/>
          <w:szCs w:val="28"/>
        </w:rPr>
        <w:tab/>
      </w:r>
      <w:r>
        <w:rPr>
          <w:bCs/>
          <w:i/>
          <w:sz w:val="28"/>
          <w:szCs w:val="28"/>
        </w:rPr>
        <w:tab/>
      </w:r>
    </w:p>
    <w:p w:rsidR="003A0492" w:rsidRPr="0065683B" w:rsidRDefault="00B81211" w:rsidP="00B81211">
      <w:pPr>
        <w:spacing w:line="276" w:lineRule="auto"/>
        <w:ind w:firstLine="567"/>
        <w:jc w:val="center"/>
        <w:rPr>
          <w:b/>
          <w:bCs/>
          <w:sz w:val="28"/>
          <w:szCs w:val="28"/>
        </w:rPr>
      </w:pPr>
      <w:r w:rsidRPr="0065683B">
        <w:rPr>
          <w:b/>
          <w:bCs/>
          <w:sz w:val="28"/>
          <w:szCs w:val="28"/>
        </w:rPr>
        <w:t>Результаты анализа исполнения дефицита бюджета</w:t>
      </w:r>
    </w:p>
    <w:p w:rsidR="00B81211" w:rsidRPr="0065683B" w:rsidRDefault="00B81211" w:rsidP="00B81211">
      <w:pPr>
        <w:spacing w:line="276" w:lineRule="auto"/>
        <w:ind w:firstLine="567"/>
        <w:jc w:val="center"/>
        <w:rPr>
          <w:b/>
          <w:bCs/>
          <w:sz w:val="28"/>
          <w:szCs w:val="28"/>
        </w:rPr>
      </w:pPr>
    </w:p>
    <w:p w:rsidR="00B81211" w:rsidRDefault="00B81211" w:rsidP="00B81211">
      <w:pPr>
        <w:spacing w:line="276" w:lineRule="auto"/>
        <w:ind w:firstLine="540"/>
        <w:jc w:val="both"/>
        <w:rPr>
          <w:b/>
          <w:color w:val="000000"/>
          <w:sz w:val="28"/>
          <w:szCs w:val="28"/>
        </w:rPr>
      </w:pPr>
      <w:r w:rsidRPr="001F59EE">
        <w:rPr>
          <w:color w:val="000000"/>
          <w:sz w:val="28"/>
          <w:szCs w:val="28"/>
        </w:rPr>
        <w:t xml:space="preserve">Согласно данным представленного отчета об исполнении бюджета </w:t>
      </w:r>
      <w:r>
        <w:rPr>
          <w:color w:val="000000"/>
          <w:sz w:val="28"/>
          <w:szCs w:val="28"/>
        </w:rPr>
        <w:t>Фёдоровского</w:t>
      </w:r>
      <w:r w:rsidRPr="001F59EE">
        <w:rPr>
          <w:color w:val="000000"/>
          <w:sz w:val="28"/>
          <w:szCs w:val="28"/>
        </w:rPr>
        <w:t xml:space="preserve"> городского поселения Тосненского </w:t>
      </w:r>
      <w:r>
        <w:rPr>
          <w:color w:val="000000"/>
          <w:sz w:val="28"/>
          <w:szCs w:val="28"/>
        </w:rPr>
        <w:t xml:space="preserve">муниципального </w:t>
      </w:r>
      <w:r w:rsidRPr="001F59EE">
        <w:rPr>
          <w:color w:val="000000"/>
          <w:sz w:val="28"/>
          <w:szCs w:val="28"/>
        </w:rPr>
        <w:t xml:space="preserve">района </w:t>
      </w:r>
      <w:r w:rsidRPr="006E525E">
        <w:rPr>
          <w:color w:val="000000"/>
          <w:sz w:val="28"/>
          <w:szCs w:val="28"/>
        </w:rPr>
        <w:t>Ленинградской области за 202</w:t>
      </w:r>
      <w:r>
        <w:rPr>
          <w:color w:val="000000"/>
          <w:sz w:val="28"/>
          <w:szCs w:val="28"/>
        </w:rPr>
        <w:t>2</w:t>
      </w:r>
      <w:r w:rsidRPr="006E525E">
        <w:rPr>
          <w:color w:val="000000"/>
          <w:sz w:val="28"/>
          <w:szCs w:val="28"/>
        </w:rPr>
        <w:t xml:space="preserve"> год, </w:t>
      </w:r>
      <w:r>
        <w:rPr>
          <w:color w:val="000000"/>
          <w:sz w:val="28"/>
          <w:szCs w:val="28"/>
        </w:rPr>
        <w:t>дефицит</w:t>
      </w:r>
      <w:r w:rsidRPr="006E525E">
        <w:rPr>
          <w:color w:val="000000"/>
          <w:sz w:val="28"/>
          <w:szCs w:val="28"/>
        </w:rPr>
        <w:t xml:space="preserve"> бюджета поселения </w:t>
      </w:r>
      <w:r>
        <w:rPr>
          <w:color w:val="000000"/>
          <w:sz w:val="28"/>
          <w:szCs w:val="28"/>
        </w:rPr>
        <w:t xml:space="preserve">запланирован в сумме 24 322,3 тыс. рублей. </w:t>
      </w:r>
      <w:r w:rsidR="00340454">
        <w:rPr>
          <w:color w:val="000000"/>
          <w:sz w:val="28"/>
          <w:szCs w:val="28"/>
        </w:rPr>
        <w:t>Бюджет исполнен с профицитом в сумме 20 340,2 тыс. рублей.</w:t>
      </w:r>
    </w:p>
    <w:p w:rsidR="00B81211" w:rsidRDefault="00B81211" w:rsidP="00144B58">
      <w:pPr>
        <w:spacing w:line="276" w:lineRule="auto"/>
        <w:ind w:firstLine="567"/>
        <w:jc w:val="both"/>
        <w:rPr>
          <w:bCs/>
          <w:i/>
          <w:sz w:val="28"/>
          <w:szCs w:val="28"/>
        </w:rPr>
      </w:pPr>
    </w:p>
    <w:p w:rsidR="002544B0" w:rsidRDefault="00340454" w:rsidP="00144B58">
      <w:pPr>
        <w:spacing w:line="276" w:lineRule="auto"/>
        <w:ind w:firstLine="567"/>
        <w:jc w:val="both"/>
        <w:rPr>
          <w:bCs/>
          <w:i/>
          <w:sz w:val="28"/>
          <w:szCs w:val="28"/>
        </w:rPr>
      </w:pPr>
      <w:r>
        <w:rPr>
          <w:bCs/>
          <w:i/>
          <w:sz w:val="28"/>
          <w:szCs w:val="28"/>
        </w:rPr>
        <w:t>Контрольно-счетный орган обращает внимание</w:t>
      </w:r>
      <w:r w:rsidR="002544B0" w:rsidRPr="00FB0EB2">
        <w:rPr>
          <w:i/>
          <w:iCs/>
          <w:color w:val="000000"/>
          <w:sz w:val="28"/>
          <w:szCs w:val="28"/>
        </w:rPr>
        <w:t>,</w:t>
      </w:r>
      <w:r>
        <w:rPr>
          <w:i/>
          <w:iCs/>
          <w:color w:val="000000"/>
          <w:sz w:val="28"/>
          <w:szCs w:val="28"/>
        </w:rPr>
        <w:t xml:space="preserve"> что</w:t>
      </w:r>
      <w:r w:rsidR="002544B0" w:rsidRPr="00FB0EB2">
        <w:rPr>
          <w:i/>
          <w:iCs/>
          <w:color w:val="000000"/>
          <w:sz w:val="28"/>
          <w:szCs w:val="28"/>
        </w:rPr>
        <w:t xml:space="preserve"> при низком исполнении плановых бюджетных ассигнований</w:t>
      </w:r>
      <w:r w:rsidR="004103F9">
        <w:rPr>
          <w:i/>
          <w:iCs/>
          <w:color w:val="000000"/>
          <w:sz w:val="28"/>
          <w:szCs w:val="28"/>
        </w:rPr>
        <w:t xml:space="preserve"> по отдельным видам расходов</w:t>
      </w:r>
      <w:r w:rsidR="002544B0" w:rsidRPr="00FB0EB2">
        <w:rPr>
          <w:i/>
          <w:iCs/>
          <w:color w:val="000000"/>
          <w:sz w:val="28"/>
          <w:szCs w:val="28"/>
        </w:rPr>
        <w:t>, особенно по программной части расходов,</w:t>
      </w:r>
      <w:r w:rsidR="002544B0" w:rsidRPr="0092661A">
        <w:rPr>
          <w:bCs/>
          <w:i/>
          <w:sz w:val="28"/>
          <w:szCs w:val="28"/>
        </w:rPr>
        <w:t xml:space="preserve">при наличии </w:t>
      </w:r>
      <w:r w:rsidR="002544B0">
        <w:rPr>
          <w:bCs/>
          <w:i/>
          <w:sz w:val="28"/>
          <w:szCs w:val="28"/>
        </w:rPr>
        <w:t xml:space="preserve">не решенных </w:t>
      </w:r>
      <w:r w:rsidR="002544B0" w:rsidRPr="0092661A">
        <w:rPr>
          <w:bCs/>
          <w:i/>
          <w:sz w:val="28"/>
          <w:szCs w:val="28"/>
        </w:rPr>
        <w:t>вопросов местного значения, на реализацию которых можно направить образовавшийся резерв денежных средств</w:t>
      </w:r>
      <w:r w:rsidR="002544B0">
        <w:rPr>
          <w:bCs/>
          <w:i/>
          <w:sz w:val="28"/>
          <w:szCs w:val="28"/>
        </w:rPr>
        <w:t>, также</w:t>
      </w:r>
      <w:r w:rsidR="002544B0" w:rsidRPr="0092661A">
        <w:rPr>
          <w:bCs/>
          <w:i/>
          <w:sz w:val="28"/>
          <w:szCs w:val="28"/>
        </w:rPr>
        <w:t xml:space="preserve"> свидетельствует о недостаточно эффективном планировании бюджета. Результатом профицитного бюджета может стать снижение эффективности использования бюджетных средств и, как следствие, повышение нагрузки на экономику.</w:t>
      </w:r>
    </w:p>
    <w:p w:rsidR="00F77572" w:rsidRDefault="00F77572" w:rsidP="00F77572">
      <w:pPr>
        <w:suppressAutoHyphens/>
        <w:spacing w:before="75" w:after="75"/>
        <w:ind w:firstLine="708"/>
        <w:jc w:val="both"/>
        <w:rPr>
          <w:rFonts w:eastAsia="Times New Roman"/>
          <w:sz w:val="28"/>
          <w:szCs w:val="28"/>
          <w:lang w:eastAsia="ru-RU"/>
        </w:rPr>
      </w:pPr>
    </w:p>
    <w:p w:rsidR="00F77572" w:rsidRPr="0065683B" w:rsidRDefault="00F77572" w:rsidP="00F77572">
      <w:pPr>
        <w:suppressAutoHyphens/>
        <w:spacing w:before="75" w:after="75"/>
        <w:ind w:firstLine="708"/>
        <w:jc w:val="center"/>
        <w:rPr>
          <w:rFonts w:eastAsia="Times New Roman"/>
          <w:b/>
          <w:sz w:val="28"/>
          <w:szCs w:val="28"/>
          <w:lang w:eastAsia="ru-RU"/>
        </w:rPr>
      </w:pPr>
      <w:r w:rsidRPr="0065683B">
        <w:rPr>
          <w:rFonts w:eastAsia="Times New Roman"/>
          <w:b/>
          <w:sz w:val="28"/>
          <w:szCs w:val="28"/>
          <w:lang w:eastAsia="ru-RU"/>
        </w:rPr>
        <w:t>Резервный фонд администрации муниципального образования</w:t>
      </w:r>
    </w:p>
    <w:p w:rsidR="00571BEE" w:rsidRDefault="00571BEE" w:rsidP="00F77572">
      <w:pPr>
        <w:suppressAutoHyphens/>
        <w:spacing w:before="75" w:after="75"/>
        <w:ind w:firstLine="708"/>
        <w:jc w:val="center"/>
        <w:rPr>
          <w:rFonts w:eastAsia="Times New Roman"/>
          <w:sz w:val="28"/>
          <w:szCs w:val="28"/>
          <w:lang w:eastAsia="ru-RU"/>
        </w:rPr>
      </w:pPr>
    </w:p>
    <w:p w:rsidR="00F77572" w:rsidRDefault="00F77572" w:rsidP="00571BEE">
      <w:pPr>
        <w:pStyle w:val="a8"/>
        <w:spacing w:line="276" w:lineRule="auto"/>
        <w:ind w:left="0" w:firstLine="568"/>
        <w:jc w:val="both"/>
        <w:rPr>
          <w:rFonts w:eastAsia="Times New Roman"/>
          <w:sz w:val="28"/>
          <w:szCs w:val="28"/>
          <w:lang w:eastAsia="ru-RU"/>
        </w:rPr>
      </w:pPr>
      <w:r>
        <w:rPr>
          <w:rFonts w:eastAsia="Times New Roman"/>
          <w:sz w:val="28"/>
          <w:szCs w:val="28"/>
          <w:lang w:eastAsia="ru-RU"/>
        </w:rPr>
        <w:t xml:space="preserve">Объем бюджетных ассигнований резервного фонда администрации поселения утвержден в сумме 800,0 тыс. рублей. В соответствии с решением о бюджете </w:t>
      </w:r>
      <w:r w:rsidR="00571BEE">
        <w:rPr>
          <w:rFonts w:eastAsia="Times New Roman"/>
          <w:sz w:val="28"/>
          <w:szCs w:val="28"/>
          <w:lang w:eastAsia="ru-RU"/>
        </w:rPr>
        <w:t>предоставление и расходование средств резервного фонда  производится в соответствии с правовыми актами администрации поселения. Согласно представленному отчету об</w:t>
      </w:r>
      <w:r w:rsidR="00571BEE" w:rsidRPr="001A51E0">
        <w:rPr>
          <w:sz w:val="28"/>
          <w:szCs w:val="28"/>
        </w:rPr>
        <w:t xml:space="preserve">использовании </w:t>
      </w:r>
      <w:r w:rsidR="00571BEE">
        <w:rPr>
          <w:sz w:val="28"/>
          <w:szCs w:val="28"/>
        </w:rPr>
        <w:t>бюджетных ассигнований резервного фонда администрации Фёдоровского</w:t>
      </w:r>
      <w:r w:rsidR="00571BEE" w:rsidRPr="00711757">
        <w:rPr>
          <w:sz w:val="28"/>
          <w:szCs w:val="28"/>
        </w:rPr>
        <w:t xml:space="preserve"> городского поселения Тосненского </w:t>
      </w:r>
      <w:r w:rsidR="00571BEE">
        <w:rPr>
          <w:sz w:val="28"/>
          <w:szCs w:val="28"/>
        </w:rPr>
        <w:t xml:space="preserve">муниципального </w:t>
      </w:r>
      <w:r w:rsidR="00571BEE" w:rsidRPr="00711757">
        <w:rPr>
          <w:sz w:val="28"/>
          <w:szCs w:val="28"/>
        </w:rPr>
        <w:t>района Ленинградской области за 20</w:t>
      </w:r>
      <w:r w:rsidR="00571BEE">
        <w:rPr>
          <w:sz w:val="28"/>
          <w:szCs w:val="28"/>
        </w:rPr>
        <w:t>22 год</w:t>
      </w:r>
      <w:r w:rsidR="00571BEE">
        <w:rPr>
          <w:rFonts w:eastAsia="Times New Roman"/>
          <w:sz w:val="28"/>
          <w:szCs w:val="28"/>
          <w:lang w:eastAsia="ru-RU"/>
        </w:rPr>
        <w:t xml:space="preserve"> расходы</w:t>
      </w:r>
      <w:r>
        <w:rPr>
          <w:rFonts w:eastAsia="Times New Roman"/>
          <w:sz w:val="28"/>
          <w:szCs w:val="28"/>
          <w:lang w:eastAsia="ru-RU"/>
        </w:rPr>
        <w:t xml:space="preserve"> не производил</w:t>
      </w:r>
      <w:r w:rsidR="00571BEE">
        <w:rPr>
          <w:rFonts w:eastAsia="Times New Roman"/>
          <w:sz w:val="28"/>
          <w:szCs w:val="28"/>
          <w:lang w:eastAsia="ru-RU"/>
        </w:rPr>
        <w:t>и</w:t>
      </w:r>
      <w:r>
        <w:rPr>
          <w:rFonts w:eastAsia="Times New Roman"/>
          <w:sz w:val="28"/>
          <w:szCs w:val="28"/>
          <w:lang w:eastAsia="ru-RU"/>
        </w:rPr>
        <w:t>сь</w:t>
      </w:r>
      <w:r w:rsidR="00571BEE">
        <w:rPr>
          <w:rFonts w:eastAsia="Times New Roman"/>
          <w:sz w:val="28"/>
          <w:szCs w:val="28"/>
          <w:lang w:eastAsia="ru-RU"/>
        </w:rPr>
        <w:t>.</w:t>
      </w:r>
    </w:p>
    <w:p w:rsidR="00571BEE" w:rsidRPr="0065683B" w:rsidRDefault="00571BEE" w:rsidP="00571BEE">
      <w:pPr>
        <w:pStyle w:val="a8"/>
        <w:spacing w:line="276" w:lineRule="auto"/>
        <w:ind w:left="0" w:firstLine="568"/>
        <w:jc w:val="center"/>
        <w:rPr>
          <w:rFonts w:eastAsia="Times New Roman"/>
          <w:b/>
          <w:sz w:val="28"/>
          <w:szCs w:val="28"/>
          <w:lang w:eastAsia="ru-RU"/>
        </w:rPr>
      </w:pPr>
      <w:r w:rsidRPr="0065683B">
        <w:rPr>
          <w:rFonts w:eastAsia="Times New Roman"/>
          <w:b/>
          <w:sz w:val="28"/>
          <w:szCs w:val="28"/>
          <w:lang w:eastAsia="ru-RU"/>
        </w:rPr>
        <w:lastRenderedPageBreak/>
        <w:t>Дорожный фонд муниципального образования</w:t>
      </w:r>
    </w:p>
    <w:p w:rsidR="00571BEE" w:rsidRDefault="00571BEE" w:rsidP="00571BEE">
      <w:pPr>
        <w:pStyle w:val="a8"/>
        <w:spacing w:line="276" w:lineRule="auto"/>
        <w:ind w:left="0" w:firstLine="568"/>
        <w:jc w:val="center"/>
        <w:rPr>
          <w:rFonts w:eastAsia="Times New Roman"/>
          <w:sz w:val="28"/>
          <w:szCs w:val="28"/>
          <w:lang w:eastAsia="ru-RU"/>
        </w:rPr>
      </w:pPr>
    </w:p>
    <w:p w:rsidR="00571BEE" w:rsidRDefault="00571BEE" w:rsidP="00571BEE">
      <w:pPr>
        <w:pStyle w:val="a8"/>
        <w:spacing w:line="276" w:lineRule="auto"/>
        <w:ind w:left="0" w:firstLine="568"/>
        <w:jc w:val="both"/>
        <w:rPr>
          <w:rFonts w:eastAsia="Times New Roman"/>
          <w:sz w:val="28"/>
          <w:szCs w:val="28"/>
          <w:lang w:eastAsia="ru-RU"/>
        </w:rPr>
      </w:pPr>
      <w:r>
        <w:rPr>
          <w:rFonts w:eastAsia="Times New Roman"/>
          <w:sz w:val="28"/>
          <w:szCs w:val="28"/>
          <w:lang w:eastAsia="ru-RU"/>
        </w:rPr>
        <w:t xml:space="preserve">Объем бюджетных ассигнований дорожного фонда администрации поселения утвержден в сумме 19 584,039 тыс. рублей, исполнено 18 629,325 тыс. рублей, остаток неиспользованный средств – 954,714 тыс. рублей. </w:t>
      </w:r>
    </w:p>
    <w:p w:rsidR="00D76A03" w:rsidRPr="00340454" w:rsidRDefault="00571BEE" w:rsidP="00D76A03">
      <w:pPr>
        <w:pStyle w:val="ConsPlusNormal"/>
        <w:spacing w:before="240"/>
        <w:ind w:firstLine="540"/>
        <w:jc w:val="both"/>
        <w:rPr>
          <w:i/>
        </w:rPr>
      </w:pPr>
      <w:r w:rsidRPr="00340454">
        <w:rPr>
          <w:rFonts w:eastAsia="Times New Roman"/>
          <w:i/>
          <w:lang w:eastAsia="ru-RU"/>
        </w:rPr>
        <w:t xml:space="preserve">Контрольно-счетный орган обращает внимание, что в соответствии с </w:t>
      </w:r>
      <w:r w:rsidR="00D76A03" w:rsidRPr="00340454">
        <w:rPr>
          <w:i/>
        </w:rPr>
        <w:t xml:space="preserve">положениями </w:t>
      </w:r>
      <w:hyperlink r:id="rId8" w:history="1">
        <w:r w:rsidR="00D76A03" w:rsidRPr="00340454">
          <w:rPr>
            <w:i/>
          </w:rPr>
          <w:t>абзаца шестого пункта 5 статьи 179.4</w:t>
        </w:r>
      </w:hyperlink>
      <w:r w:rsidR="00D76A03" w:rsidRPr="00340454">
        <w:rPr>
          <w:i/>
        </w:rPr>
        <w:t xml:space="preserve"> Бюджетного Кодекса </w:t>
      </w:r>
      <w:r w:rsidR="004103F9">
        <w:rPr>
          <w:i/>
        </w:rPr>
        <w:t xml:space="preserve">РФ </w:t>
      </w:r>
      <w:r w:rsidR="00D76A03" w:rsidRPr="00340454">
        <w:rPr>
          <w:i/>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D0F38" w:rsidRDefault="001D0F38" w:rsidP="00F77572">
      <w:pPr>
        <w:shd w:val="clear" w:color="auto" w:fill="FFFFFF"/>
        <w:ind w:left="568"/>
        <w:contextualSpacing/>
        <w:jc w:val="center"/>
        <w:rPr>
          <w:rFonts w:eastAsia="Times New Roman"/>
          <w:b/>
          <w:color w:val="000000"/>
          <w:sz w:val="28"/>
          <w:szCs w:val="28"/>
          <w:lang w:eastAsia="ru-RU"/>
        </w:rPr>
      </w:pPr>
    </w:p>
    <w:p w:rsidR="00F77572" w:rsidRPr="0065683B" w:rsidRDefault="00F77572" w:rsidP="00F77572">
      <w:pPr>
        <w:shd w:val="clear" w:color="auto" w:fill="FFFFFF"/>
        <w:ind w:left="568"/>
        <w:contextualSpacing/>
        <w:jc w:val="center"/>
        <w:rPr>
          <w:rFonts w:eastAsia="Times New Roman"/>
          <w:b/>
          <w:color w:val="000000"/>
          <w:sz w:val="28"/>
          <w:szCs w:val="28"/>
          <w:lang w:eastAsia="ru-RU"/>
        </w:rPr>
      </w:pPr>
      <w:r w:rsidRPr="0065683B">
        <w:rPr>
          <w:rFonts w:eastAsia="Times New Roman"/>
          <w:b/>
          <w:color w:val="000000"/>
          <w:sz w:val="28"/>
          <w:szCs w:val="28"/>
          <w:lang w:eastAsia="ru-RU"/>
        </w:rPr>
        <w:t>Состояние муниципального долга</w:t>
      </w:r>
    </w:p>
    <w:p w:rsidR="00F77572" w:rsidRDefault="00F77572" w:rsidP="00F77572">
      <w:pPr>
        <w:shd w:val="clear" w:color="auto" w:fill="FFFFFF"/>
        <w:ind w:firstLine="540"/>
        <w:jc w:val="both"/>
        <w:rPr>
          <w:rFonts w:eastAsia="Times New Roman"/>
          <w:color w:val="000000"/>
          <w:sz w:val="28"/>
          <w:szCs w:val="28"/>
          <w:lang w:eastAsia="ru-RU"/>
        </w:rPr>
      </w:pPr>
    </w:p>
    <w:p w:rsidR="00F77572" w:rsidRDefault="00F77572" w:rsidP="00F77572">
      <w:pPr>
        <w:shd w:val="clear" w:color="auto" w:fill="FFFFFF"/>
        <w:ind w:firstLine="540"/>
        <w:jc w:val="both"/>
        <w:rPr>
          <w:rFonts w:eastAsia="Times New Roman"/>
          <w:color w:val="000000"/>
          <w:sz w:val="28"/>
          <w:szCs w:val="28"/>
          <w:lang w:eastAsia="ru-RU"/>
        </w:rPr>
      </w:pPr>
      <w:r w:rsidRPr="00670B1B">
        <w:rPr>
          <w:rFonts w:eastAsia="Times New Roman"/>
          <w:color w:val="000000"/>
          <w:sz w:val="28"/>
          <w:szCs w:val="28"/>
          <w:lang w:eastAsia="ru-RU"/>
        </w:rPr>
        <w:t>По состоянию на 01.01.202</w:t>
      </w:r>
      <w:r>
        <w:rPr>
          <w:rFonts w:eastAsia="Times New Roman"/>
          <w:color w:val="000000"/>
          <w:sz w:val="28"/>
          <w:szCs w:val="28"/>
          <w:lang w:eastAsia="ru-RU"/>
        </w:rPr>
        <w:t>3</w:t>
      </w:r>
      <w:r w:rsidRPr="00670B1B">
        <w:rPr>
          <w:rFonts w:eastAsia="Times New Roman"/>
          <w:color w:val="000000"/>
          <w:sz w:val="28"/>
          <w:szCs w:val="28"/>
          <w:lang w:eastAsia="ru-RU"/>
        </w:rPr>
        <w:t xml:space="preserve"> года долговые обязательства бюджета </w:t>
      </w:r>
      <w:r>
        <w:rPr>
          <w:rFonts w:eastAsia="Times New Roman"/>
          <w:color w:val="000000"/>
          <w:sz w:val="28"/>
          <w:szCs w:val="28"/>
          <w:lang w:eastAsia="ru-RU"/>
        </w:rPr>
        <w:t xml:space="preserve">поселения </w:t>
      </w:r>
      <w:r w:rsidRPr="00670B1B">
        <w:rPr>
          <w:rFonts w:eastAsia="Times New Roman"/>
          <w:color w:val="000000"/>
          <w:sz w:val="28"/>
          <w:szCs w:val="28"/>
          <w:lang w:eastAsia="ru-RU"/>
        </w:rPr>
        <w:t>отсутствуют, кредиты коммерческих банков, и бюджетные кредиты не привлекались.</w:t>
      </w:r>
    </w:p>
    <w:p w:rsidR="00F77572" w:rsidRPr="00670B1B" w:rsidRDefault="00F77572" w:rsidP="00F77572">
      <w:pPr>
        <w:shd w:val="clear" w:color="auto" w:fill="FFFFFF"/>
        <w:ind w:firstLine="540"/>
        <w:jc w:val="both"/>
        <w:rPr>
          <w:rFonts w:eastAsia="Times New Roman"/>
          <w:color w:val="000000"/>
          <w:sz w:val="28"/>
          <w:szCs w:val="28"/>
          <w:lang w:eastAsia="ru-RU"/>
        </w:rPr>
      </w:pPr>
    </w:p>
    <w:p w:rsidR="00F77572" w:rsidRPr="0065683B" w:rsidRDefault="00F77572" w:rsidP="00F77572">
      <w:pPr>
        <w:shd w:val="clear" w:color="auto" w:fill="FFFFFF"/>
        <w:ind w:left="568"/>
        <w:contextualSpacing/>
        <w:jc w:val="center"/>
        <w:rPr>
          <w:b/>
          <w:sz w:val="28"/>
          <w:szCs w:val="28"/>
        </w:rPr>
      </w:pPr>
      <w:r w:rsidRPr="0065683B">
        <w:rPr>
          <w:b/>
          <w:sz w:val="28"/>
          <w:szCs w:val="28"/>
        </w:rPr>
        <w:t>Расходы бюджета на капитальные вложения</w:t>
      </w:r>
    </w:p>
    <w:p w:rsidR="00F77572" w:rsidRPr="0065683B" w:rsidRDefault="00F77572" w:rsidP="00F77572">
      <w:pPr>
        <w:shd w:val="clear" w:color="auto" w:fill="FFFFFF"/>
        <w:jc w:val="center"/>
        <w:rPr>
          <w:b/>
          <w:sz w:val="28"/>
          <w:szCs w:val="28"/>
        </w:rPr>
      </w:pPr>
      <w:r w:rsidRPr="0065683B">
        <w:rPr>
          <w:b/>
          <w:sz w:val="28"/>
          <w:szCs w:val="28"/>
        </w:rPr>
        <w:t xml:space="preserve"> по объектам и направлениям</w:t>
      </w:r>
    </w:p>
    <w:p w:rsidR="00F77572" w:rsidRPr="0065683B" w:rsidRDefault="00F77572" w:rsidP="00F77572">
      <w:pPr>
        <w:shd w:val="clear" w:color="auto" w:fill="FFFFFF"/>
        <w:jc w:val="center"/>
        <w:rPr>
          <w:b/>
          <w:sz w:val="28"/>
          <w:szCs w:val="28"/>
        </w:rPr>
      </w:pPr>
      <w:r w:rsidRPr="0065683B">
        <w:rPr>
          <w:b/>
          <w:sz w:val="28"/>
          <w:szCs w:val="28"/>
        </w:rPr>
        <w:t xml:space="preserve"> за 2022 год</w:t>
      </w:r>
    </w:p>
    <w:p w:rsidR="00F77572" w:rsidRPr="00670B1B" w:rsidRDefault="00F77572" w:rsidP="00F77572">
      <w:pPr>
        <w:shd w:val="clear" w:color="auto" w:fill="FFFFFF"/>
        <w:jc w:val="center"/>
        <w:rPr>
          <w:b/>
          <w:sz w:val="28"/>
          <w:szCs w:val="28"/>
        </w:rPr>
      </w:pPr>
    </w:p>
    <w:p w:rsidR="00F77572" w:rsidRPr="002129B1" w:rsidRDefault="00D76A03" w:rsidP="00D76A03">
      <w:pPr>
        <w:tabs>
          <w:tab w:val="left" w:pos="709"/>
        </w:tabs>
        <w:ind w:firstLine="426"/>
        <w:jc w:val="both"/>
        <w:rPr>
          <w:bCs/>
          <w:i/>
          <w:sz w:val="28"/>
          <w:szCs w:val="28"/>
        </w:rPr>
      </w:pPr>
      <w:r>
        <w:rPr>
          <w:sz w:val="28"/>
          <w:szCs w:val="28"/>
        </w:rPr>
        <w:t>Согласно представленному отчету, р</w:t>
      </w:r>
      <w:r w:rsidR="00F77572" w:rsidRPr="00670B1B">
        <w:rPr>
          <w:sz w:val="28"/>
          <w:szCs w:val="28"/>
        </w:rPr>
        <w:t xml:space="preserve">асходы на осуществление бюджетных инвестиций в объекты капитального строительства </w:t>
      </w:r>
      <w:r>
        <w:rPr>
          <w:sz w:val="28"/>
          <w:szCs w:val="28"/>
        </w:rPr>
        <w:t xml:space="preserve">муниципальной собственности </w:t>
      </w:r>
      <w:r w:rsidR="00F77572" w:rsidRPr="00670B1B">
        <w:rPr>
          <w:sz w:val="28"/>
          <w:szCs w:val="28"/>
        </w:rPr>
        <w:t xml:space="preserve">исполнены в сумме </w:t>
      </w:r>
      <w:r>
        <w:rPr>
          <w:sz w:val="28"/>
          <w:szCs w:val="28"/>
        </w:rPr>
        <w:t>116 576,49</w:t>
      </w:r>
      <w:r w:rsidR="00F77572" w:rsidRPr="00670B1B">
        <w:rPr>
          <w:sz w:val="28"/>
          <w:szCs w:val="28"/>
        </w:rPr>
        <w:t xml:space="preserve"> тыс. рублей</w:t>
      </w:r>
      <w:r>
        <w:rPr>
          <w:sz w:val="28"/>
          <w:szCs w:val="28"/>
        </w:rPr>
        <w:t>,</w:t>
      </w:r>
      <w:r w:rsidR="00F77572" w:rsidRPr="00670B1B">
        <w:rPr>
          <w:sz w:val="28"/>
          <w:szCs w:val="28"/>
        </w:rPr>
        <w:t xml:space="preserve">что составило </w:t>
      </w:r>
      <w:r>
        <w:rPr>
          <w:sz w:val="28"/>
          <w:szCs w:val="28"/>
        </w:rPr>
        <w:t>100</w:t>
      </w:r>
      <w:r w:rsidR="00F77572" w:rsidRPr="00670B1B">
        <w:rPr>
          <w:sz w:val="28"/>
          <w:szCs w:val="28"/>
        </w:rPr>
        <w:t xml:space="preserve">% от объема запланированных средств </w:t>
      </w:r>
      <w:r>
        <w:rPr>
          <w:sz w:val="28"/>
          <w:szCs w:val="28"/>
        </w:rPr>
        <w:t>в 2022 году.</w:t>
      </w:r>
    </w:p>
    <w:p w:rsidR="002544B0" w:rsidRDefault="002544B0" w:rsidP="003749FE">
      <w:pPr>
        <w:pStyle w:val="ab"/>
        <w:spacing w:before="240" w:after="240" w:line="276" w:lineRule="auto"/>
        <w:jc w:val="center"/>
        <w:rPr>
          <w:b/>
          <w:color w:val="000000"/>
          <w:sz w:val="27"/>
          <w:szCs w:val="27"/>
          <w:lang w:eastAsia="ru-RU"/>
        </w:rPr>
      </w:pPr>
      <w:r w:rsidRPr="00DC3874">
        <w:rPr>
          <w:b/>
          <w:color w:val="000000"/>
          <w:sz w:val="27"/>
          <w:szCs w:val="27"/>
          <w:lang w:eastAsia="ru-RU"/>
        </w:rPr>
        <w:t>ВЫВОДЫ</w:t>
      </w:r>
    </w:p>
    <w:p w:rsidR="00175D54" w:rsidRDefault="00175D54" w:rsidP="00F838F6">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213A9A">
        <w:rPr>
          <w:sz w:val="28"/>
          <w:szCs w:val="28"/>
        </w:rPr>
        <w:t>Годовой отчет об исполнении бюджета Фёдоровского городского поселения Тосненского муниципального района Ленинградской области за 2022 год представлен администрацией Фёдоровского городского поселения Тосненского муниципального района Ленинградской 17 марта 2023 года, что соответствует срокам, установленным статьей 264.4 Бюджетного кодекса Российской Федерации – не позднее 1 апреля текущего года.</w:t>
      </w:r>
    </w:p>
    <w:p w:rsidR="00175D54" w:rsidRDefault="00175D54" w:rsidP="00F838F6">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213A9A">
        <w:rPr>
          <w:sz w:val="28"/>
          <w:szCs w:val="28"/>
        </w:rPr>
        <w:t>Основные характеристики бюджета, содержащиеся в решении о бюджете, соответствуют статье 184.1 БК РФ.</w:t>
      </w:r>
    </w:p>
    <w:p w:rsidR="00175D54" w:rsidRPr="00175D37" w:rsidRDefault="00175D54"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rFonts w:eastAsia="Times New Roman"/>
          <w:sz w:val="28"/>
          <w:szCs w:val="28"/>
          <w:lang w:eastAsia="ru-RU"/>
        </w:rPr>
        <w:t>Расходная часть местного бюджета за 2022 год исполнена в соответствии с бюджетным законодательством и в целом обеспечила потребности населения в услугах социальной сферы.</w:t>
      </w:r>
    </w:p>
    <w:p w:rsidR="002544B0" w:rsidRPr="00175D37" w:rsidRDefault="002544B0"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bCs/>
          <w:color w:val="000000"/>
          <w:sz w:val="28"/>
          <w:szCs w:val="28"/>
        </w:rPr>
        <w:t>В ходе исполнения бюджета в течение 20</w:t>
      </w:r>
      <w:r w:rsidR="006E525E" w:rsidRPr="00175D37">
        <w:rPr>
          <w:bCs/>
          <w:color w:val="000000"/>
          <w:sz w:val="28"/>
          <w:szCs w:val="28"/>
        </w:rPr>
        <w:t>2</w:t>
      </w:r>
      <w:r w:rsidR="00175D54" w:rsidRPr="00175D37">
        <w:rPr>
          <w:bCs/>
          <w:color w:val="000000"/>
          <w:sz w:val="28"/>
          <w:szCs w:val="28"/>
        </w:rPr>
        <w:t>2</w:t>
      </w:r>
      <w:r w:rsidRPr="00175D37">
        <w:rPr>
          <w:bCs/>
          <w:color w:val="000000"/>
          <w:sz w:val="28"/>
          <w:szCs w:val="28"/>
        </w:rPr>
        <w:t xml:space="preserve"> года в решение о бюджете внесено </w:t>
      </w:r>
      <w:r w:rsidR="00175D54" w:rsidRPr="00175D37">
        <w:rPr>
          <w:bCs/>
          <w:color w:val="000000"/>
          <w:sz w:val="28"/>
          <w:szCs w:val="28"/>
        </w:rPr>
        <w:t>6</w:t>
      </w:r>
      <w:r w:rsidRPr="00175D37">
        <w:rPr>
          <w:bCs/>
          <w:color w:val="000000"/>
          <w:sz w:val="28"/>
          <w:szCs w:val="28"/>
        </w:rPr>
        <w:t xml:space="preserve"> изменений. В соответствии с рекомендациями, </w:t>
      </w:r>
      <w:r w:rsidRPr="00175D37">
        <w:rPr>
          <w:bCs/>
          <w:color w:val="000000"/>
          <w:sz w:val="28"/>
          <w:szCs w:val="28"/>
        </w:rPr>
        <w:lastRenderedPageBreak/>
        <w:t xml:space="preserve">изложенными в Приказе Минфина РФ </w:t>
      </w:r>
      <w:r w:rsidRPr="00175D37">
        <w:rPr>
          <w:bCs/>
          <w:sz w:val="28"/>
          <w:szCs w:val="28"/>
        </w:rPr>
        <w:t>от 3 декабря 2010 г. N 552 «О порядке осуществления мониторинга и оценки качества управления региональными финансами»  количество изменений, внесенных в решение о бюджете не должно превышать 4 изменения в год, большее количество изменений наряду с другими индикаторами, снижает оценкукачества управления муниципальными финансами.</w:t>
      </w:r>
    </w:p>
    <w:p w:rsidR="00175D54" w:rsidRPr="00175D37" w:rsidRDefault="00175D54"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rFonts w:eastAsia="Times New Roman"/>
          <w:sz w:val="28"/>
          <w:szCs w:val="28"/>
          <w:lang w:eastAsia="ru-RU"/>
        </w:rPr>
        <w:t>З</w:t>
      </w:r>
      <w:r w:rsidRPr="00175D37">
        <w:rPr>
          <w:sz w:val="28"/>
          <w:szCs w:val="28"/>
        </w:rPr>
        <w:t xml:space="preserve">начительное перевыполнение плана практически по всем источникам доходов </w:t>
      </w:r>
      <w:r w:rsidRPr="00175D37">
        <w:rPr>
          <w:color w:val="000000"/>
          <w:sz w:val="28"/>
          <w:szCs w:val="28"/>
        </w:rPr>
        <w:t xml:space="preserve">свидетельствует о недостаточном качестве планирования доходов, что отнесено к </w:t>
      </w:r>
      <w:r w:rsidRPr="00175D37">
        <w:rPr>
          <w:bCs/>
          <w:color w:val="000000"/>
          <w:sz w:val="28"/>
          <w:szCs w:val="28"/>
        </w:rPr>
        <w:t>бюджетным полномочиям главного администратора (администратора) доходов, предусмотренным в статье 160.1 Бюджетного кодекса РФ.</w:t>
      </w:r>
    </w:p>
    <w:p w:rsidR="00175D54" w:rsidRPr="00175D37" w:rsidRDefault="00213A9A"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color w:val="000000"/>
          <w:sz w:val="28"/>
          <w:szCs w:val="28"/>
        </w:rPr>
        <w:t>Низкое исполнение плановых назначений по трем муниципальным</w:t>
      </w:r>
      <w:r w:rsidR="002544B0" w:rsidRPr="00175D37">
        <w:rPr>
          <w:color w:val="000000"/>
          <w:sz w:val="28"/>
          <w:szCs w:val="28"/>
        </w:rPr>
        <w:t xml:space="preserve"> программ</w:t>
      </w:r>
      <w:r w:rsidRPr="00175D37">
        <w:rPr>
          <w:color w:val="000000"/>
          <w:sz w:val="28"/>
          <w:szCs w:val="28"/>
        </w:rPr>
        <w:t>ам</w:t>
      </w:r>
      <w:r w:rsidR="00175D54" w:rsidRPr="00175D37">
        <w:rPr>
          <w:bCs/>
          <w:sz w:val="28"/>
          <w:szCs w:val="28"/>
        </w:rPr>
        <w:t>свидетельствует о недостаточном качестве управления финансами, о несвоевременной актуализации бюджетных показателей и об осуществлении бюджетных полномочий главного распорядителя бюджетных средств, установленных в статье 158 Бюджетного кодекса РФ, не в полном объеме.</w:t>
      </w:r>
    </w:p>
    <w:p w:rsidR="00FB5D2D" w:rsidRDefault="00FB5D2D"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sz w:val="28"/>
          <w:szCs w:val="28"/>
          <w:lang w:eastAsia="ru-RU"/>
        </w:rPr>
        <w:t>Доля безвозмездных поступлений в общем объёме доходов бюджета поселения по фактическому исполнению за 202</w:t>
      </w:r>
      <w:r w:rsidR="00175D37">
        <w:rPr>
          <w:sz w:val="28"/>
          <w:szCs w:val="28"/>
          <w:lang w:eastAsia="ru-RU"/>
        </w:rPr>
        <w:t>2</w:t>
      </w:r>
      <w:r w:rsidRPr="00175D37">
        <w:rPr>
          <w:sz w:val="28"/>
          <w:szCs w:val="28"/>
          <w:lang w:eastAsia="ru-RU"/>
        </w:rPr>
        <w:t xml:space="preserve"> год составила </w:t>
      </w:r>
      <w:r w:rsidR="00175D37">
        <w:rPr>
          <w:sz w:val="28"/>
          <w:szCs w:val="28"/>
          <w:lang w:eastAsia="ru-RU"/>
        </w:rPr>
        <w:t>4</w:t>
      </w:r>
      <w:r w:rsidRPr="00175D37">
        <w:rPr>
          <w:sz w:val="28"/>
          <w:szCs w:val="28"/>
          <w:lang w:eastAsia="ru-RU"/>
        </w:rPr>
        <w:t>5,</w:t>
      </w:r>
      <w:r w:rsidR="00175D37">
        <w:rPr>
          <w:sz w:val="28"/>
          <w:szCs w:val="28"/>
          <w:lang w:eastAsia="ru-RU"/>
        </w:rPr>
        <w:t>6</w:t>
      </w:r>
      <w:r w:rsidRPr="00175D37">
        <w:rPr>
          <w:sz w:val="28"/>
          <w:szCs w:val="28"/>
          <w:lang w:eastAsia="ru-RU"/>
        </w:rPr>
        <w:t>% (</w:t>
      </w:r>
      <w:r w:rsidR="00175D37">
        <w:rPr>
          <w:sz w:val="28"/>
          <w:szCs w:val="28"/>
          <w:lang w:eastAsia="ru-RU"/>
        </w:rPr>
        <w:t>144 100,5</w:t>
      </w:r>
      <w:r w:rsidRPr="00175D37">
        <w:rPr>
          <w:sz w:val="28"/>
          <w:szCs w:val="28"/>
          <w:lang w:eastAsia="ru-RU"/>
        </w:rPr>
        <w:t xml:space="preserve"> тыс. рублей).</w:t>
      </w:r>
    </w:p>
    <w:p w:rsidR="00213A9A" w:rsidRPr="00175D37" w:rsidRDefault="00213A9A"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bCs/>
          <w:sz w:val="28"/>
          <w:szCs w:val="28"/>
        </w:rPr>
        <w:t>П</w:t>
      </w:r>
      <w:r w:rsidRPr="00175D37">
        <w:rPr>
          <w:iCs/>
          <w:color w:val="000000"/>
          <w:sz w:val="28"/>
          <w:szCs w:val="28"/>
        </w:rPr>
        <w:t xml:space="preserve">рофицит бюджета составляет 20 340,2 тыс. рублей, при низком исполнении </w:t>
      </w:r>
      <w:r w:rsidR="00175D37">
        <w:rPr>
          <w:iCs/>
          <w:color w:val="000000"/>
          <w:sz w:val="28"/>
          <w:szCs w:val="28"/>
        </w:rPr>
        <w:t xml:space="preserve">отдельных </w:t>
      </w:r>
      <w:r w:rsidRPr="00175D37">
        <w:rPr>
          <w:iCs/>
          <w:color w:val="000000"/>
          <w:sz w:val="28"/>
          <w:szCs w:val="28"/>
        </w:rPr>
        <w:t>плановых бюджетных ассигнований,</w:t>
      </w:r>
      <w:r w:rsidRPr="00175D37">
        <w:rPr>
          <w:bCs/>
          <w:sz w:val="28"/>
          <w:szCs w:val="28"/>
        </w:rPr>
        <w:t>при наличии не решенных вопросов местного значения, на реализацию которых можно направить образовавшийся резерв денежных средств, также свидетельствует о недостаточно эффективном планировании бюджета. Результатом профицитного бюджета может стать снижение эффективности использования бюджетных средств и, как следствие, повышение нагрузки на экономику.</w:t>
      </w:r>
    </w:p>
    <w:p w:rsidR="00213A9A" w:rsidRPr="00175D37" w:rsidRDefault="00213A9A" w:rsidP="00175D37">
      <w:pPr>
        <w:widowControl w:val="0"/>
        <w:numPr>
          <w:ilvl w:val="0"/>
          <w:numId w:val="46"/>
        </w:numPr>
        <w:shd w:val="clear" w:color="auto" w:fill="FFFFFF"/>
        <w:autoSpaceDE w:val="0"/>
        <w:autoSpaceDN w:val="0"/>
        <w:adjustRightInd w:val="0"/>
        <w:spacing w:line="276" w:lineRule="auto"/>
        <w:ind w:left="851" w:hanging="284"/>
        <w:jc w:val="both"/>
        <w:rPr>
          <w:sz w:val="28"/>
          <w:szCs w:val="28"/>
        </w:rPr>
      </w:pPr>
      <w:r w:rsidRPr="00175D37">
        <w:rPr>
          <w:rFonts w:eastAsia="Times New Roman"/>
          <w:sz w:val="28"/>
          <w:szCs w:val="28"/>
          <w:lang w:eastAsia="ru-RU"/>
        </w:rPr>
        <w:t xml:space="preserve">Результаты внешней проверки годового отчета об исполнении бюджета </w:t>
      </w:r>
      <w:r w:rsidRPr="00175D37">
        <w:rPr>
          <w:sz w:val="28"/>
          <w:szCs w:val="28"/>
        </w:rPr>
        <w:t>Фёдоровского городского поселения</w:t>
      </w:r>
      <w:r w:rsidRPr="00175D37">
        <w:rPr>
          <w:rFonts w:eastAsia="Times New Roman"/>
          <w:sz w:val="28"/>
          <w:szCs w:val="28"/>
          <w:lang w:eastAsia="ru-RU"/>
        </w:rPr>
        <w:t xml:space="preserve"> Тосненского муниципального района Ленингр</w:t>
      </w:r>
      <w:r w:rsidR="001D0F38">
        <w:rPr>
          <w:rFonts w:eastAsia="Times New Roman"/>
          <w:sz w:val="28"/>
          <w:szCs w:val="28"/>
          <w:lang w:eastAsia="ru-RU"/>
        </w:rPr>
        <w:t>адской области за 2022 год</w:t>
      </w:r>
      <w:r w:rsidRPr="00175D37">
        <w:rPr>
          <w:rFonts w:eastAsia="Times New Roman"/>
          <w:sz w:val="28"/>
          <w:szCs w:val="28"/>
          <w:lang w:eastAsia="ru-RU"/>
        </w:rPr>
        <w:t xml:space="preserve"> позволяют сделать вывод о достоверности показателей годового отчета об исполнении бюджета за 2022 год, об отсутствии нарушений бюджетного законодательства при его составлении.</w:t>
      </w:r>
    </w:p>
    <w:p w:rsidR="00EE350D" w:rsidRDefault="00EE350D" w:rsidP="00EE350D">
      <w:pPr>
        <w:suppressAutoHyphens/>
        <w:spacing w:before="75" w:after="75"/>
        <w:ind w:firstLine="708"/>
        <w:jc w:val="both"/>
        <w:rPr>
          <w:rFonts w:eastAsia="Times New Roman"/>
          <w:sz w:val="28"/>
          <w:szCs w:val="28"/>
          <w:lang w:eastAsia="ru-RU"/>
        </w:rPr>
      </w:pPr>
    </w:p>
    <w:p w:rsidR="001D0F38" w:rsidRPr="00213A9A" w:rsidRDefault="001D0F38" w:rsidP="00EE350D">
      <w:pPr>
        <w:suppressAutoHyphens/>
        <w:spacing w:before="75" w:after="75"/>
        <w:ind w:firstLine="708"/>
        <w:jc w:val="both"/>
        <w:rPr>
          <w:rFonts w:eastAsia="Times New Roman"/>
          <w:sz w:val="28"/>
          <w:szCs w:val="28"/>
          <w:lang w:eastAsia="ru-RU"/>
        </w:rPr>
      </w:pPr>
      <w:bookmarkStart w:id="2" w:name="_GoBack"/>
      <w:bookmarkEnd w:id="2"/>
    </w:p>
    <w:p w:rsidR="002544B0" w:rsidRDefault="002544B0" w:rsidP="00893237">
      <w:pPr>
        <w:pStyle w:val="af2"/>
        <w:rPr>
          <w:sz w:val="28"/>
          <w:szCs w:val="28"/>
          <w:lang w:val="ru-RU"/>
        </w:rPr>
      </w:pPr>
      <w:r>
        <w:rPr>
          <w:sz w:val="28"/>
          <w:szCs w:val="28"/>
          <w:lang w:val="ru-RU"/>
        </w:rPr>
        <w:t>Председатель</w:t>
      </w:r>
    </w:p>
    <w:p w:rsidR="002544B0" w:rsidRPr="0069515B" w:rsidRDefault="002544B0" w:rsidP="0069515B">
      <w:pPr>
        <w:pStyle w:val="af2"/>
        <w:rPr>
          <w:sz w:val="28"/>
          <w:szCs w:val="28"/>
          <w:lang w:val="ru-RU"/>
        </w:rPr>
      </w:pPr>
      <w:r>
        <w:rPr>
          <w:sz w:val="28"/>
          <w:szCs w:val="28"/>
          <w:lang w:val="ru-RU"/>
        </w:rPr>
        <w:t>Контрольно-счетного органа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FA6D29">
        <w:rPr>
          <w:sz w:val="28"/>
          <w:szCs w:val="28"/>
          <w:lang w:val="ru-RU"/>
        </w:rPr>
        <w:t>Л.И. Богданова</w:t>
      </w:r>
    </w:p>
    <w:sectPr w:rsidR="002544B0" w:rsidRPr="0069515B" w:rsidSect="000F1BB8">
      <w:footerReference w:type="default" r:id="rId9"/>
      <w:footerReference w:type="first" r:id="rId10"/>
      <w:pgSz w:w="11906" w:h="16838"/>
      <w:pgMar w:top="1135" w:right="850" w:bottom="709" w:left="1701" w:header="708"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C6" w:rsidRDefault="00C137C6" w:rsidP="009B4DFB">
      <w:r>
        <w:separator/>
      </w:r>
    </w:p>
  </w:endnote>
  <w:endnote w:type="continuationSeparator" w:id="1">
    <w:p w:rsidR="00C137C6" w:rsidRDefault="00C137C6" w:rsidP="009B4DFB">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AB" w:rsidRDefault="00C31353">
    <w:pPr>
      <w:pStyle w:val="a6"/>
      <w:jc w:val="right"/>
    </w:pPr>
    <w:r>
      <w:fldChar w:fldCharType="begin"/>
    </w:r>
    <w:r w:rsidR="003F25AB">
      <w:instrText>PAGE   \* MERGEFORMAT</w:instrText>
    </w:r>
    <w:r>
      <w:fldChar w:fldCharType="separate"/>
    </w:r>
    <w:r w:rsidR="000A6902">
      <w:rPr>
        <w:noProof/>
      </w:rPr>
      <w:t>9</w:t>
    </w:r>
    <w:r>
      <w:rPr>
        <w:noProof/>
      </w:rPr>
      <w:fldChar w:fldCharType="end"/>
    </w:r>
  </w:p>
  <w:p w:rsidR="003F25AB" w:rsidRDefault="003F25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AB" w:rsidRPr="00D51B78" w:rsidRDefault="003F25AB" w:rsidP="0073497E">
    <w:pPr>
      <w:pStyle w:val="a6"/>
      <w:pBdr>
        <w:top w:val="thinThickSmallGap" w:sz="24" w:space="1" w:color="622423"/>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C6" w:rsidRDefault="00C137C6" w:rsidP="009B4DFB">
      <w:r>
        <w:separator/>
      </w:r>
    </w:p>
  </w:footnote>
  <w:footnote w:type="continuationSeparator" w:id="1">
    <w:p w:rsidR="00C137C6" w:rsidRDefault="00C137C6" w:rsidP="009B4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EA40B0"/>
    <w:lvl w:ilvl="0">
      <w:numFmt w:val="bullet"/>
      <w:lvlText w:val="*"/>
      <w:lvlJc w:val="left"/>
    </w:lvl>
  </w:abstractNum>
  <w:abstractNum w:abstractNumId="1">
    <w:nsid w:val="01886CD8"/>
    <w:multiLevelType w:val="hybridMultilevel"/>
    <w:tmpl w:val="F1DC4832"/>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B172F"/>
    <w:multiLevelType w:val="hybridMultilevel"/>
    <w:tmpl w:val="0DCEDB92"/>
    <w:lvl w:ilvl="0" w:tplc="FA3695C4">
      <w:start w:val="1"/>
      <w:numFmt w:val="russianLow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C693F9A"/>
    <w:multiLevelType w:val="hybridMultilevel"/>
    <w:tmpl w:val="6FA46B4E"/>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CA4138"/>
    <w:multiLevelType w:val="hybridMultilevel"/>
    <w:tmpl w:val="7D9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F237B"/>
    <w:multiLevelType w:val="hybridMultilevel"/>
    <w:tmpl w:val="FDF2BCA6"/>
    <w:lvl w:ilvl="0" w:tplc="E188CC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2B6645"/>
    <w:multiLevelType w:val="hybridMultilevel"/>
    <w:tmpl w:val="887ED9CE"/>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773E10"/>
    <w:multiLevelType w:val="hybridMultilevel"/>
    <w:tmpl w:val="7C5C68DA"/>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47C46"/>
    <w:multiLevelType w:val="hybridMultilevel"/>
    <w:tmpl w:val="A41C2DD2"/>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3D36FE"/>
    <w:multiLevelType w:val="hybridMultilevel"/>
    <w:tmpl w:val="B6A8E68E"/>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B70FE9"/>
    <w:multiLevelType w:val="hybridMultilevel"/>
    <w:tmpl w:val="3BE0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B5849"/>
    <w:multiLevelType w:val="multilevel"/>
    <w:tmpl w:val="420C1B36"/>
    <w:lvl w:ilvl="0">
      <w:start w:val="1"/>
      <w:numFmt w:val="decimal"/>
      <w:lvlText w:val="%1."/>
      <w:lvlJc w:val="left"/>
      <w:pPr>
        <w:ind w:left="360" w:hanging="360"/>
      </w:pPr>
      <w:rPr>
        <w:rFonts w:cs="Times New Roman"/>
        <w:color w:val="000000"/>
      </w:rPr>
    </w:lvl>
    <w:lvl w:ilvl="1">
      <w:start w:val="1"/>
      <w:numFmt w:val="decimal"/>
      <w:isLgl/>
      <w:lvlText w:val="%1.%2."/>
      <w:lvlJc w:val="left"/>
      <w:pPr>
        <w:ind w:left="720" w:hanging="720"/>
      </w:pPr>
      <w:rPr>
        <w:rFonts w:eastAsia="Times New Roman" w:cs="Times New Roman" w:hint="default"/>
        <w:b w:val="0"/>
        <w:i w:val="0"/>
        <w:color w:val="000000"/>
      </w:rPr>
    </w:lvl>
    <w:lvl w:ilvl="2">
      <w:start w:val="1"/>
      <w:numFmt w:val="decimal"/>
      <w:isLgl/>
      <w:lvlText w:val="%1.%2.%3."/>
      <w:lvlJc w:val="left"/>
      <w:pPr>
        <w:ind w:left="720" w:hanging="720"/>
      </w:pPr>
      <w:rPr>
        <w:rFonts w:eastAsia="Times New Roman" w:cs="Times New Roman" w:hint="default"/>
        <w:b/>
        <w:i/>
        <w:color w:val="000000"/>
      </w:rPr>
    </w:lvl>
    <w:lvl w:ilvl="3">
      <w:start w:val="1"/>
      <w:numFmt w:val="decimal"/>
      <w:isLgl/>
      <w:lvlText w:val="%1.%2.%3.%4."/>
      <w:lvlJc w:val="left"/>
      <w:pPr>
        <w:ind w:left="1080" w:hanging="1080"/>
      </w:pPr>
      <w:rPr>
        <w:rFonts w:eastAsia="Times New Roman" w:cs="Times New Roman" w:hint="default"/>
        <w:b/>
        <w:i/>
        <w:color w:val="000000"/>
      </w:rPr>
    </w:lvl>
    <w:lvl w:ilvl="4">
      <w:start w:val="1"/>
      <w:numFmt w:val="decimal"/>
      <w:isLgl/>
      <w:lvlText w:val="%1.%2.%3.%4.%5."/>
      <w:lvlJc w:val="left"/>
      <w:pPr>
        <w:ind w:left="1080" w:hanging="1080"/>
      </w:pPr>
      <w:rPr>
        <w:rFonts w:eastAsia="Times New Roman" w:cs="Times New Roman" w:hint="default"/>
        <w:b/>
        <w:i/>
        <w:color w:val="000000"/>
      </w:rPr>
    </w:lvl>
    <w:lvl w:ilvl="5">
      <w:start w:val="1"/>
      <w:numFmt w:val="decimal"/>
      <w:isLgl/>
      <w:lvlText w:val="%1.%2.%3.%4.%5.%6."/>
      <w:lvlJc w:val="left"/>
      <w:pPr>
        <w:ind w:left="1440" w:hanging="1440"/>
      </w:pPr>
      <w:rPr>
        <w:rFonts w:eastAsia="Times New Roman" w:cs="Times New Roman" w:hint="default"/>
        <w:b/>
        <w:i/>
        <w:color w:val="000000"/>
      </w:rPr>
    </w:lvl>
    <w:lvl w:ilvl="6">
      <w:start w:val="1"/>
      <w:numFmt w:val="decimal"/>
      <w:isLgl/>
      <w:lvlText w:val="%1.%2.%3.%4.%5.%6.%7."/>
      <w:lvlJc w:val="left"/>
      <w:pPr>
        <w:ind w:left="1800" w:hanging="1800"/>
      </w:pPr>
      <w:rPr>
        <w:rFonts w:eastAsia="Times New Roman" w:cs="Times New Roman" w:hint="default"/>
        <w:b/>
        <w:i/>
        <w:color w:val="000000"/>
      </w:rPr>
    </w:lvl>
    <w:lvl w:ilvl="7">
      <w:start w:val="1"/>
      <w:numFmt w:val="decimal"/>
      <w:isLgl/>
      <w:lvlText w:val="%1.%2.%3.%4.%5.%6.%7.%8."/>
      <w:lvlJc w:val="left"/>
      <w:pPr>
        <w:ind w:left="1800" w:hanging="1800"/>
      </w:pPr>
      <w:rPr>
        <w:rFonts w:eastAsia="Times New Roman" w:cs="Times New Roman" w:hint="default"/>
        <w:b/>
        <w:i/>
        <w:color w:val="000000"/>
      </w:rPr>
    </w:lvl>
    <w:lvl w:ilvl="8">
      <w:start w:val="1"/>
      <w:numFmt w:val="decimal"/>
      <w:isLgl/>
      <w:lvlText w:val="%1.%2.%3.%4.%5.%6.%7.%8.%9."/>
      <w:lvlJc w:val="left"/>
      <w:pPr>
        <w:ind w:left="2160" w:hanging="2160"/>
      </w:pPr>
      <w:rPr>
        <w:rFonts w:eastAsia="Times New Roman" w:cs="Times New Roman" w:hint="default"/>
        <w:b/>
        <w:i/>
        <w:color w:val="000000"/>
      </w:rPr>
    </w:lvl>
  </w:abstractNum>
  <w:abstractNum w:abstractNumId="12">
    <w:nsid w:val="25CC3A51"/>
    <w:multiLevelType w:val="hybridMultilevel"/>
    <w:tmpl w:val="0E74FED0"/>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2247A4"/>
    <w:multiLevelType w:val="hybridMultilevel"/>
    <w:tmpl w:val="335A88D4"/>
    <w:lvl w:ilvl="0" w:tplc="08143C4A">
      <w:start w:val="1"/>
      <w:numFmt w:val="decimal"/>
      <w:lvlText w:val="%1."/>
      <w:lvlJc w:val="left"/>
      <w:pPr>
        <w:ind w:left="2639" w:hanging="360"/>
      </w:pPr>
      <w:rPr>
        <w:rFonts w:hint="default"/>
      </w:rPr>
    </w:lvl>
    <w:lvl w:ilvl="1" w:tplc="04190019" w:tentative="1">
      <w:start w:val="1"/>
      <w:numFmt w:val="lowerLetter"/>
      <w:lvlText w:val="%2."/>
      <w:lvlJc w:val="left"/>
      <w:pPr>
        <w:ind w:left="3359" w:hanging="360"/>
      </w:pPr>
    </w:lvl>
    <w:lvl w:ilvl="2" w:tplc="0419001B" w:tentative="1">
      <w:start w:val="1"/>
      <w:numFmt w:val="lowerRoman"/>
      <w:lvlText w:val="%3."/>
      <w:lvlJc w:val="right"/>
      <w:pPr>
        <w:ind w:left="4079" w:hanging="180"/>
      </w:pPr>
    </w:lvl>
    <w:lvl w:ilvl="3" w:tplc="0419000F" w:tentative="1">
      <w:start w:val="1"/>
      <w:numFmt w:val="decimal"/>
      <w:lvlText w:val="%4."/>
      <w:lvlJc w:val="left"/>
      <w:pPr>
        <w:ind w:left="4799" w:hanging="360"/>
      </w:pPr>
    </w:lvl>
    <w:lvl w:ilvl="4" w:tplc="04190019" w:tentative="1">
      <w:start w:val="1"/>
      <w:numFmt w:val="lowerLetter"/>
      <w:lvlText w:val="%5."/>
      <w:lvlJc w:val="left"/>
      <w:pPr>
        <w:ind w:left="5519" w:hanging="360"/>
      </w:pPr>
    </w:lvl>
    <w:lvl w:ilvl="5" w:tplc="0419001B" w:tentative="1">
      <w:start w:val="1"/>
      <w:numFmt w:val="lowerRoman"/>
      <w:lvlText w:val="%6."/>
      <w:lvlJc w:val="right"/>
      <w:pPr>
        <w:ind w:left="6239" w:hanging="180"/>
      </w:pPr>
    </w:lvl>
    <w:lvl w:ilvl="6" w:tplc="0419000F" w:tentative="1">
      <w:start w:val="1"/>
      <w:numFmt w:val="decimal"/>
      <w:lvlText w:val="%7."/>
      <w:lvlJc w:val="left"/>
      <w:pPr>
        <w:ind w:left="6959" w:hanging="360"/>
      </w:pPr>
    </w:lvl>
    <w:lvl w:ilvl="7" w:tplc="04190019" w:tentative="1">
      <w:start w:val="1"/>
      <w:numFmt w:val="lowerLetter"/>
      <w:lvlText w:val="%8."/>
      <w:lvlJc w:val="left"/>
      <w:pPr>
        <w:ind w:left="7679" w:hanging="360"/>
      </w:pPr>
    </w:lvl>
    <w:lvl w:ilvl="8" w:tplc="0419001B" w:tentative="1">
      <w:start w:val="1"/>
      <w:numFmt w:val="lowerRoman"/>
      <w:lvlText w:val="%9."/>
      <w:lvlJc w:val="right"/>
      <w:pPr>
        <w:ind w:left="8399" w:hanging="180"/>
      </w:pPr>
    </w:lvl>
  </w:abstractNum>
  <w:abstractNum w:abstractNumId="14">
    <w:nsid w:val="283C4F0D"/>
    <w:multiLevelType w:val="hybridMultilevel"/>
    <w:tmpl w:val="F526350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B60357A"/>
    <w:multiLevelType w:val="hybridMultilevel"/>
    <w:tmpl w:val="6BD8D5F4"/>
    <w:lvl w:ilvl="0" w:tplc="12084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0125E"/>
    <w:multiLevelType w:val="multilevel"/>
    <w:tmpl w:val="9B88447E"/>
    <w:lvl w:ilvl="0">
      <w:start w:val="3"/>
      <w:numFmt w:val="decimal"/>
      <w:lvlText w:val="%1."/>
      <w:lvlJc w:val="left"/>
      <w:pPr>
        <w:ind w:left="420" w:hanging="420"/>
      </w:pPr>
      <w:rPr>
        <w:rFonts w:cs="Times New Roman" w:hint="default"/>
        <w:b w:val="0"/>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04F10EE"/>
    <w:multiLevelType w:val="hybridMultilevel"/>
    <w:tmpl w:val="7B34F22C"/>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73AB0"/>
    <w:multiLevelType w:val="hybridMultilevel"/>
    <w:tmpl w:val="4F1EC65C"/>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CC0B87"/>
    <w:multiLevelType w:val="hybridMultilevel"/>
    <w:tmpl w:val="6A7EE3CE"/>
    <w:lvl w:ilvl="0" w:tplc="BB02B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B04F8B"/>
    <w:multiLevelType w:val="multilevel"/>
    <w:tmpl w:val="420C1B36"/>
    <w:lvl w:ilvl="0">
      <w:start w:val="1"/>
      <w:numFmt w:val="decimal"/>
      <w:lvlText w:val="%1."/>
      <w:lvlJc w:val="left"/>
      <w:pPr>
        <w:ind w:left="360" w:hanging="360"/>
      </w:pPr>
      <w:rPr>
        <w:rFonts w:cs="Times New Roman"/>
        <w:color w:val="000000"/>
      </w:rPr>
    </w:lvl>
    <w:lvl w:ilvl="1">
      <w:start w:val="1"/>
      <w:numFmt w:val="decimal"/>
      <w:isLgl/>
      <w:lvlText w:val="%1.%2."/>
      <w:lvlJc w:val="left"/>
      <w:pPr>
        <w:ind w:left="720" w:hanging="720"/>
      </w:pPr>
      <w:rPr>
        <w:rFonts w:eastAsia="Times New Roman" w:cs="Times New Roman" w:hint="default"/>
        <w:b w:val="0"/>
        <w:i w:val="0"/>
        <w:color w:val="000000"/>
      </w:rPr>
    </w:lvl>
    <w:lvl w:ilvl="2">
      <w:start w:val="1"/>
      <w:numFmt w:val="decimal"/>
      <w:isLgl/>
      <w:lvlText w:val="%1.%2.%3."/>
      <w:lvlJc w:val="left"/>
      <w:pPr>
        <w:ind w:left="720" w:hanging="720"/>
      </w:pPr>
      <w:rPr>
        <w:rFonts w:eastAsia="Times New Roman" w:cs="Times New Roman" w:hint="default"/>
        <w:b/>
        <w:i/>
        <w:color w:val="000000"/>
      </w:rPr>
    </w:lvl>
    <w:lvl w:ilvl="3">
      <w:start w:val="1"/>
      <w:numFmt w:val="decimal"/>
      <w:isLgl/>
      <w:lvlText w:val="%1.%2.%3.%4."/>
      <w:lvlJc w:val="left"/>
      <w:pPr>
        <w:ind w:left="1080" w:hanging="1080"/>
      </w:pPr>
      <w:rPr>
        <w:rFonts w:eastAsia="Times New Roman" w:cs="Times New Roman" w:hint="default"/>
        <w:b/>
        <w:i/>
        <w:color w:val="000000"/>
      </w:rPr>
    </w:lvl>
    <w:lvl w:ilvl="4">
      <w:start w:val="1"/>
      <w:numFmt w:val="decimal"/>
      <w:isLgl/>
      <w:lvlText w:val="%1.%2.%3.%4.%5."/>
      <w:lvlJc w:val="left"/>
      <w:pPr>
        <w:ind w:left="1080" w:hanging="1080"/>
      </w:pPr>
      <w:rPr>
        <w:rFonts w:eastAsia="Times New Roman" w:cs="Times New Roman" w:hint="default"/>
        <w:b/>
        <w:i/>
        <w:color w:val="000000"/>
      </w:rPr>
    </w:lvl>
    <w:lvl w:ilvl="5">
      <w:start w:val="1"/>
      <w:numFmt w:val="decimal"/>
      <w:isLgl/>
      <w:lvlText w:val="%1.%2.%3.%4.%5.%6."/>
      <w:lvlJc w:val="left"/>
      <w:pPr>
        <w:ind w:left="1440" w:hanging="1440"/>
      </w:pPr>
      <w:rPr>
        <w:rFonts w:eastAsia="Times New Roman" w:cs="Times New Roman" w:hint="default"/>
        <w:b/>
        <w:i/>
        <w:color w:val="000000"/>
      </w:rPr>
    </w:lvl>
    <w:lvl w:ilvl="6">
      <w:start w:val="1"/>
      <w:numFmt w:val="decimal"/>
      <w:isLgl/>
      <w:lvlText w:val="%1.%2.%3.%4.%5.%6.%7."/>
      <w:lvlJc w:val="left"/>
      <w:pPr>
        <w:ind w:left="1800" w:hanging="1800"/>
      </w:pPr>
      <w:rPr>
        <w:rFonts w:eastAsia="Times New Roman" w:cs="Times New Roman" w:hint="default"/>
        <w:b/>
        <w:i/>
        <w:color w:val="000000"/>
      </w:rPr>
    </w:lvl>
    <w:lvl w:ilvl="7">
      <w:start w:val="1"/>
      <w:numFmt w:val="decimal"/>
      <w:isLgl/>
      <w:lvlText w:val="%1.%2.%3.%4.%5.%6.%7.%8."/>
      <w:lvlJc w:val="left"/>
      <w:pPr>
        <w:ind w:left="1800" w:hanging="1800"/>
      </w:pPr>
      <w:rPr>
        <w:rFonts w:eastAsia="Times New Roman" w:cs="Times New Roman" w:hint="default"/>
        <w:b/>
        <w:i/>
        <w:color w:val="000000"/>
      </w:rPr>
    </w:lvl>
    <w:lvl w:ilvl="8">
      <w:start w:val="1"/>
      <w:numFmt w:val="decimal"/>
      <w:isLgl/>
      <w:lvlText w:val="%1.%2.%3.%4.%5.%6.%7.%8.%9."/>
      <w:lvlJc w:val="left"/>
      <w:pPr>
        <w:ind w:left="2160" w:hanging="2160"/>
      </w:pPr>
      <w:rPr>
        <w:rFonts w:eastAsia="Times New Roman" w:cs="Times New Roman" w:hint="default"/>
        <w:b/>
        <w:i/>
        <w:color w:val="000000"/>
      </w:rPr>
    </w:lvl>
  </w:abstractNum>
  <w:abstractNum w:abstractNumId="21">
    <w:nsid w:val="381A01E9"/>
    <w:multiLevelType w:val="hybridMultilevel"/>
    <w:tmpl w:val="D250CF3A"/>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90EB6"/>
    <w:multiLevelType w:val="hybridMultilevel"/>
    <w:tmpl w:val="1D022306"/>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833632"/>
    <w:multiLevelType w:val="hybridMultilevel"/>
    <w:tmpl w:val="CDEA35AC"/>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E03D6"/>
    <w:multiLevelType w:val="singleLevel"/>
    <w:tmpl w:val="D1649C38"/>
    <w:lvl w:ilvl="0">
      <w:start w:val="1"/>
      <w:numFmt w:val="decimal"/>
      <w:lvlText w:val="%1."/>
      <w:legacy w:legacy="1" w:legacySpace="0" w:legacyIndent="699"/>
      <w:lvlJc w:val="left"/>
      <w:rPr>
        <w:rFonts w:ascii="Times New Roman" w:hAnsi="Times New Roman" w:cs="Times New Roman" w:hint="default"/>
      </w:rPr>
    </w:lvl>
  </w:abstractNum>
  <w:abstractNum w:abstractNumId="25">
    <w:nsid w:val="47AA7758"/>
    <w:multiLevelType w:val="hybridMultilevel"/>
    <w:tmpl w:val="5A1083AA"/>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11096"/>
    <w:multiLevelType w:val="singleLevel"/>
    <w:tmpl w:val="07B06EA4"/>
    <w:lvl w:ilvl="0">
      <w:start w:val="1"/>
      <w:numFmt w:val="decimal"/>
      <w:lvlText w:val="%1."/>
      <w:legacy w:legacy="1" w:legacySpace="0" w:legacyIndent="569"/>
      <w:lvlJc w:val="left"/>
      <w:rPr>
        <w:rFonts w:ascii="Times New Roman" w:hAnsi="Times New Roman" w:cs="Times New Roman" w:hint="default"/>
      </w:rPr>
    </w:lvl>
  </w:abstractNum>
  <w:abstractNum w:abstractNumId="27">
    <w:nsid w:val="4FA53317"/>
    <w:multiLevelType w:val="hybridMultilevel"/>
    <w:tmpl w:val="67361CAA"/>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F25AA"/>
    <w:multiLevelType w:val="hybridMultilevel"/>
    <w:tmpl w:val="E8BC3178"/>
    <w:lvl w:ilvl="0" w:tplc="2B96630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C861BF"/>
    <w:multiLevelType w:val="hybridMultilevel"/>
    <w:tmpl w:val="29E8249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A3C029E"/>
    <w:multiLevelType w:val="hybridMultilevel"/>
    <w:tmpl w:val="125C9E9C"/>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84DB9"/>
    <w:multiLevelType w:val="hybridMultilevel"/>
    <w:tmpl w:val="15966048"/>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455665"/>
    <w:multiLevelType w:val="multilevel"/>
    <w:tmpl w:val="5FAE2EB4"/>
    <w:lvl w:ilvl="0">
      <w:start w:val="2"/>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2CA245F"/>
    <w:multiLevelType w:val="hybridMultilevel"/>
    <w:tmpl w:val="49CA5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4519C1"/>
    <w:multiLevelType w:val="hybridMultilevel"/>
    <w:tmpl w:val="64849ADC"/>
    <w:lvl w:ilvl="0" w:tplc="FBBC0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C2621F"/>
    <w:multiLevelType w:val="hybridMultilevel"/>
    <w:tmpl w:val="1BC008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68E1530B"/>
    <w:multiLevelType w:val="hybridMultilevel"/>
    <w:tmpl w:val="1872410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6A61464B"/>
    <w:multiLevelType w:val="hybridMultilevel"/>
    <w:tmpl w:val="AD447B5A"/>
    <w:lvl w:ilvl="0" w:tplc="FA3695C4">
      <w:start w:val="1"/>
      <w:numFmt w:val="russianLow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0524022"/>
    <w:multiLevelType w:val="hybridMultilevel"/>
    <w:tmpl w:val="573292AC"/>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C39D9"/>
    <w:multiLevelType w:val="hybridMultilevel"/>
    <w:tmpl w:val="D1625636"/>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91981"/>
    <w:multiLevelType w:val="hybridMultilevel"/>
    <w:tmpl w:val="415E31FA"/>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D2A39"/>
    <w:multiLevelType w:val="hybridMultilevel"/>
    <w:tmpl w:val="ECA401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021C6"/>
    <w:multiLevelType w:val="hybridMultilevel"/>
    <w:tmpl w:val="DCE60080"/>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226E5"/>
    <w:multiLevelType w:val="hybridMultilevel"/>
    <w:tmpl w:val="8E167C02"/>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ABE149B"/>
    <w:multiLevelType w:val="hybridMultilevel"/>
    <w:tmpl w:val="46B01F7A"/>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5">
    <w:nsid w:val="7DBF64DA"/>
    <w:multiLevelType w:val="hybridMultilevel"/>
    <w:tmpl w:val="AC6E9944"/>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14"/>
  </w:num>
  <w:num w:numId="2">
    <w:abstractNumId w:val="45"/>
  </w:num>
  <w:num w:numId="3">
    <w:abstractNumId w:val="37"/>
  </w:num>
  <w:num w:numId="4">
    <w:abstractNumId w:val="2"/>
  </w:num>
  <w:num w:numId="5">
    <w:abstractNumId w:val="33"/>
  </w:num>
  <w:num w:numId="6">
    <w:abstractNumId w:val="29"/>
  </w:num>
  <w:num w:numId="7">
    <w:abstractNumId w:val="32"/>
  </w:num>
  <w:num w:numId="8">
    <w:abstractNumId w:val="44"/>
  </w:num>
  <w:num w:numId="9">
    <w:abstractNumId w:val="24"/>
    <w:lvlOverride w:ilvl="0">
      <w:startOverride w:val="1"/>
    </w:lvlOverride>
  </w:num>
  <w:num w:numId="10">
    <w:abstractNumId w:val="0"/>
    <w:lvlOverride w:ilvl="0">
      <w:lvl w:ilvl="0">
        <w:numFmt w:val="bullet"/>
        <w:lvlText w:val="-"/>
        <w:legacy w:legacy="1" w:legacySpace="0" w:legacyIndent="381"/>
        <w:lvlJc w:val="left"/>
        <w:rPr>
          <w:rFonts w:ascii="Times New Roman" w:hAnsi="Times New Roman" w:hint="default"/>
        </w:rPr>
      </w:lvl>
    </w:lvlOverride>
  </w:num>
  <w:num w:numId="11">
    <w:abstractNumId w:val="26"/>
    <w:lvlOverride w:ilvl="0">
      <w:startOverride w:val="1"/>
    </w:lvlOverride>
  </w:num>
  <w:num w:numId="12">
    <w:abstractNumId w:val="5"/>
  </w:num>
  <w:num w:numId="13">
    <w:abstractNumId w:val="35"/>
  </w:num>
  <w:num w:numId="14">
    <w:abstractNumId w:val="38"/>
  </w:num>
  <w:num w:numId="15">
    <w:abstractNumId w:val="17"/>
  </w:num>
  <w:num w:numId="16">
    <w:abstractNumId w:val="30"/>
  </w:num>
  <w:num w:numId="17">
    <w:abstractNumId w:val="7"/>
  </w:num>
  <w:num w:numId="18">
    <w:abstractNumId w:val="11"/>
  </w:num>
  <w:num w:numId="19">
    <w:abstractNumId w:val="12"/>
  </w:num>
  <w:num w:numId="20">
    <w:abstractNumId w:val="36"/>
  </w:num>
  <w:num w:numId="21">
    <w:abstractNumId w:val="43"/>
  </w:num>
  <w:num w:numId="22">
    <w:abstractNumId w:val="27"/>
  </w:num>
  <w:num w:numId="23">
    <w:abstractNumId w:val="10"/>
  </w:num>
  <w:num w:numId="24">
    <w:abstractNumId w:val="21"/>
  </w:num>
  <w:num w:numId="25">
    <w:abstractNumId w:val="39"/>
  </w:num>
  <w:num w:numId="26">
    <w:abstractNumId w:val="40"/>
  </w:num>
  <w:num w:numId="27">
    <w:abstractNumId w:val="25"/>
  </w:num>
  <w:num w:numId="28">
    <w:abstractNumId w:val="4"/>
  </w:num>
  <w:num w:numId="29">
    <w:abstractNumId w:val="22"/>
  </w:num>
  <w:num w:numId="30">
    <w:abstractNumId w:val="42"/>
  </w:num>
  <w:num w:numId="31">
    <w:abstractNumId w:val="1"/>
  </w:num>
  <w:num w:numId="32">
    <w:abstractNumId w:val="41"/>
  </w:num>
  <w:num w:numId="33">
    <w:abstractNumId w:val="20"/>
  </w:num>
  <w:num w:numId="34">
    <w:abstractNumId w:val="28"/>
  </w:num>
  <w:num w:numId="35">
    <w:abstractNumId w:val="15"/>
  </w:num>
  <w:num w:numId="36">
    <w:abstractNumId w:val="16"/>
  </w:num>
  <w:num w:numId="37">
    <w:abstractNumId w:val="23"/>
  </w:num>
  <w:num w:numId="38">
    <w:abstractNumId w:val="18"/>
  </w:num>
  <w:num w:numId="39">
    <w:abstractNumId w:val="8"/>
  </w:num>
  <w:num w:numId="40">
    <w:abstractNumId w:val="9"/>
  </w:num>
  <w:num w:numId="41">
    <w:abstractNumId w:val="31"/>
  </w:num>
  <w:num w:numId="42">
    <w:abstractNumId w:val="3"/>
  </w:num>
  <w:num w:numId="43">
    <w:abstractNumId w:val="6"/>
  </w:num>
  <w:num w:numId="44">
    <w:abstractNumId w:val="34"/>
  </w:num>
  <w:num w:numId="45">
    <w:abstractNumId w:val="1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DD0"/>
    <w:rsid w:val="00000FE9"/>
    <w:rsid w:val="00001BA0"/>
    <w:rsid w:val="00001F97"/>
    <w:rsid w:val="00003C6C"/>
    <w:rsid w:val="00003DF9"/>
    <w:rsid w:val="00006073"/>
    <w:rsid w:val="00007025"/>
    <w:rsid w:val="00010E8A"/>
    <w:rsid w:val="00010EA4"/>
    <w:rsid w:val="000128B6"/>
    <w:rsid w:val="000129B5"/>
    <w:rsid w:val="00012E0F"/>
    <w:rsid w:val="00012F52"/>
    <w:rsid w:val="0001328F"/>
    <w:rsid w:val="000139C0"/>
    <w:rsid w:val="000143B3"/>
    <w:rsid w:val="00014701"/>
    <w:rsid w:val="00015013"/>
    <w:rsid w:val="0001578C"/>
    <w:rsid w:val="00016018"/>
    <w:rsid w:val="00016770"/>
    <w:rsid w:val="000173A3"/>
    <w:rsid w:val="00020402"/>
    <w:rsid w:val="000205B5"/>
    <w:rsid w:val="00020ABB"/>
    <w:rsid w:val="00020F75"/>
    <w:rsid w:val="00021409"/>
    <w:rsid w:val="00021851"/>
    <w:rsid w:val="00021B97"/>
    <w:rsid w:val="00021C56"/>
    <w:rsid w:val="00025065"/>
    <w:rsid w:val="0002730A"/>
    <w:rsid w:val="00027ADF"/>
    <w:rsid w:val="00030806"/>
    <w:rsid w:val="0003182C"/>
    <w:rsid w:val="000331CA"/>
    <w:rsid w:val="0003328D"/>
    <w:rsid w:val="000342EC"/>
    <w:rsid w:val="000343E9"/>
    <w:rsid w:val="00034468"/>
    <w:rsid w:val="00034809"/>
    <w:rsid w:val="00035C57"/>
    <w:rsid w:val="0003624F"/>
    <w:rsid w:val="00036FDC"/>
    <w:rsid w:val="0003739E"/>
    <w:rsid w:val="000373FE"/>
    <w:rsid w:val="00040437"/>
    <w:rsid w:val="00041FEF"/>
    <w:rsid w:val="000444D2"/>
    <w:rsid w:val="00045B9E"/>
    <w:rsid w:val="00045BE4"/>
    <w:rsid w:val="000469EE"/>
    <w:rsid w:val="00046C0F"/>
    <w:rsid w:val="00046FA2"/>
    <w:rsid w:val="00047CCE"/>
    <w:rsid w:val="000500F8"/>
    <w:rsid w:val="0005053C"/>
    <w:rsid w:val="00050561"/>
    <w:rsid w:val="000519CD"/>
    <w:rsid w:val="00051FDD"/>
    <w:rsid w:val="00052582"/>
    <w:rsid w:val="000527EF"/>
    <w:rsid w:val="000542A4"/>
    <w:rsid w:val="0005435D"/>
    <w:rsid w:val="000558CE"/>
    <w:rsid w:val="00055A30"/>
    <w:rsid w:val="00056614"/>
    <w:rsid w:val="00056BBE"/>
    <w:rsid w:val="0006072A"/>
    <w:rsid w:val="00060D56"/>
    <w:rsid w:val="0006353B"/>
    <w:rsid w:val="0006376A"/>
    <w:rsid w:val="00067028"/>
    <w:rsid w:val="000710DC"/>
    <w:rsid w:val="00071662"/>
    <w:rsid w:val="000721CC"/>
    <w:rsid w:val="00073751"/>
    <w:rsid w:val="0007407F"/>
    <w:rsid w:val="00074ED4"/>
    <w:rsid w:val="000759B7"/>
    <w:rsid w:val="0007659C"/>
    <w:rsid w:val="000771A2"/>
    <w:rsid w:val="00077397"/>
    <w:rsid w:val="000774EF"/>
    <w:rsid w:val="00077A2E"/>
    <w:rsid w:val="000800D2"/>
    <w:rsid w:val="00080363"/>
    <w:rsid w:val="00080504"/>
    <w:rsid w:val="00080C4E"/>
    <w:rsid w:val="00081A0A"/>
    <w:rsid w:val="0008326F"/>
    <w:rsid w:val="0008407C"/>
    <w:rsid w:val="00084794"/>
    <w:rsid w:val="000861B5"/>
    <w:rsid w:val="00086920"/>
    <w:rsid w:val="0008759B"/>
    <w:rsid w:val="00087BDD"/>
    <w:rsid w:val="00090BCD"/>
    <w:rsid w:val="00091208"/>
    <w:rsid w:val="0009128A"/>
    <w:rsid w:val="00092190"/>
    <w:rsid w:val="00092337"/>
    <w:rsid w:val="00092C3E"/>
    <w:rsid w:val="00092CD5"/>
    <w:rsid w:val="00095069"/>
    <w:rsid w:val="000963AC"/>
    <w:rsid w:val="00096C17"/>
    <w:rsid w:val="000975F1"/>
    <w:rsid w:val="00097D39"/>
    <w:rsid w:val="00097E81"/>
    <w:rsid w:val="00097F52"/>
    <w:rsid w:val="000A0B63"/>
    <w:rsid w:val="000A3397"/>
    <w:rsid w:val="000A45D4"/>
    <w:rsid w:val="000A4F44"/>
    <w:rsid w:val="000A525B"/>
    <w:rsid w:val="000A67C3"/>
    <w:rsid w:val="000A6902"/>
    <w:rsid w:val="000A7865"/>
    <w:rsid w:val="000A7B7E"/>
    <w:rsid w:val="000B0CE6"/>
    <w:rsid w:val="000B1056"/>
    <w:rsid w:val="000B1D76"/>
    <w:rsid w:val="000B33F3"/>
    <w:rsid w:val="000B3C16"/>
    <w:rsid w:val="000B5447"/>
    <w:rsid w:val="000B59C3"/>
    <w:rsid w:val="000B7672"/>
    <w:rsid w:val="000C05D5"/>
    <w:rsid w:val="000C0BE1"/>
    <w:rsid w:val="000C10C7"/>
    <w:rsid w:val="000C27EF"/>
    <w:rsid w:val="000C52A2"/>
    <w:rsid w:val="000C64F5"/>
    <w:rsid w:val="000C7BAC"/>
    <w:rsid w:val="000D00EB"/>
    <w:rsid w:val="000D0EE8"/>
    <w:rsid w:val="000D1DA8"/>
    <w:rsid w:val="000D315A"/>
    <w:rsid w:val="000D328B"/>
    <w:rsid w:val="000D5EB6"/>
    <w:rsid w:val="000D6541"/>
    <w:rsid w:val="000D6982"/>
    <w:rsid w:val="000D7BB9"/>
    <w:rsid w:val="000E04B9"/>
    <w:rsid w:val="000E1B53"/>
    <w:rsid w:val="000E1DAE"/>
    <w:rsid w:val="000E23B1"/>
    <w:rsid w:val="000E3681"/>
    <w:rsid w:val="000E4B4C"/>
    <w:rsid w:val="000E4C38"/>
    <w:rsid w:val="000E57C5"/>
    <w:rsid w:val="000E5B56"/>
    <w:rsid w:val="000E6747"/>
    <w:rsid w:val="000E703B"/>
    <w:rsid w:val="000E798B"/>
    <w:rsid w:val="000F1AEA"/>
    <w:rsid w:val="000F1BB8"/>
    <w:rsid w:val="000F1DD0"/>
    <w:rsid w:val="000F2AED"/>
    <w:rsid w:val="000F31C0"/>
    <w:rsid w:val="000F33ED"/>
    <w:rsid w:val="000F420F"/>
    <w:rsid w:val="000F4AD1"/>
    <w:rsid w:val="000F501C"/>
    <w:rsid w:val="000F514A"/>
    <w:rsid w:val="000F58EB"/>
    <w:rsid w:val="000F5A7C"/>
    <w:rsid w:val="000F5D6B"/>
    <w:rsid w:val="000F7180"/>
    <w:rsid w:val="000F7199"/>
    <w:rsid w:val="000F7FB9"/>
    <w:rsid w:val="001006E1"/>
    <w:rsid w:val="00100DBC"/>
    <w:rsid w:val="0010122E"/>
    <w:rsid w:val="001018BC"/>
    <w:rsid w:val="001046AC"/>
    <w:rsid w:val="001052A1"/>
    <w:rsid w:val="001052A3"/>
    <w:rsid w:val="00105B8F"/>
    <w:rsid w:val="001061CA"/>
    <w:rsid w:val="00106722"/>
    <w:rsid w:val="00106A05"/>
    <w:rsid w:val="00106BD4"/>
    <w:rsid w:val="001077C4"/>
    <w:rsid w:val="001077DE"/>
    <w:rsid w:val="00110184"/>
    <w:rsid w:val="00110495"/>
    <w:rsid w:val="00111319"/>
    <w:rsid w:val="001131BD"/>
    <w:rsid w:val="00113471"/>
    <w:rsid w:val="00114087"/>
    <w:rsid w:val="0011442B"/>
    <w:rsid w:val="00115BF6"/>
    <w:rsid w:val="001166A7"/>
    <w:rsid w:val="0011704B"/>
    <w:rsid w:val="00117542"/>
    <w:rsid w:val="00117F65"/>
    <w:rsid w:val="00120C87"/>
    <w:rsid w:val="00121442"/>
    <w:rsid w:val="001220C0"/>
    <w:rsid w:val="001222D1"/>
    <w:rsid w:val="0012322E"/>
    <w:rsid w:val="00123413"/>
    <w:rsid w:val="00124254"/>
    <w:rsid w:val="00125AE7"/>
    <w:rsid w:val="00125B29"/>
    <w:rsid w:val="00130F83"/>
    <w:rsid w:val="00131B93"/>
    <w:rsid w:val="00131E75"/>
    <w:rsid w:val="00132BC8"/>
    <w:rsid w:val="0013328F"/>
    <w:rsid w:val="00133783"/>
    <w:rsid w:val="0013429B"/>
    <w:rsid w:val="001348BE"/>
    <w:rsid w:val="00135331"/>
    <w:rsid w:val="0013557E"/>
    <w:rsid w:val="00136285"/>
    <w:rsid w:val="00136C3E"/>
    <w:rsid w:val="001375ED"/>
    <w:rsid w:val="00140900"/>
    <w:rsid w:val="00141D5A"/>
    <w:rsid w:val="00143431"/>
    <w:rsid w:val="00144B58"/>
    <w:rsid w:val="00145005"/>
    <w:rsid w:val="0014580D"/>
    <w:rsid w:val="00145F5B"/>
    <w:rsid w:val="00146019"/>
    <w:rsid w:val="001466E9"/>
    <w:rsid w:val="00150B49"/>
    <w:rsid w:val="00150BA3"/>
    <w:rsid w:val="00151E56"/>
    <w:rsid w:val="0015216C"/>
    <w:rsid w:val="00153334"/>
    <w:rsid w:val="0015451A"/>
    <w:rsid w:val="001546D8"/>
    <w:rsid w:val="00154A5A"/>
    <w:rsid w:val="001560A0"/>
    <w:rsid w:val="0015731B"/>
    <w:rsid w:val="001603A3"/>
    <w:rsid w:val="00160BEF"/>
    <w:rsid w:val="00160FFD"/>
    <w:rsid w:val="001614E6"/>
    <w:rsid w:val="001620E8"/>
    <w:rsid w:val="00162476"/>
    <w:rsid w:val="00162CE4"/>
    <w:rsid w:val="00164757"/>
    <w:rsid w:val="001652F7"/>
    <w:rsid w:val="00165B84"/>
    <w:rsid w:val="00166EBF"/>
    <w:rsid w:val="001675E1"/>
    <w:rsid w:val="00167C07"/>
    <w:rsid w:val="00172605"/>
    <w:rsid w:val="001730EC"/>
    <w:rsid w:val="001735D8"/>
    <w:rsid w:val="00173A58"/>
    <w:rsid w:val="00173BD4"/>
    <w:rsid w:val="00174787"/>
    <w:rsid w:val="00175D37"/>
    <w:rsid w:val="00175D54"/>
    <w:rsid w:val="00175E7A"/>
    <w:rsid w:val="00176230"/>
    <w:rsid w:val="00176865"/>
    <w:rsid w:val="00176FC3"/>
    <w:rsid w:val="00177348"/>
    <w:rsid w:val="0017797D"/>
    <w:rsid w:val="00180BAE"/>
    <w:rsid w:val="001816B6"/>
    <w:rsid w:val="00183F2E"/>
    <w:rsid w:val="001843F6"/>
    <w:rsid w:val="001854FE"/>
    <w:rsid w:val="0018594F"/>
    <w:rsid w:val="00185BE9"/>
    <w:rsid w:val="00185F0F"/>
    <w:rsid w:val="001867DF"/>
    <w:rsid w:val="00186D0C"/>
    <w:rsid w:val="00190F59"/>
    <w:rsid w:val="00193466"/>
    <w:rsid w:val="00193D87"/>
    <w:rsid w:val="00194180"/>
    <w:rsid w:val="00194C4E"/>
    <w:rsid w:val="00194FAF"/>
    <w:rsid w:val="001957E1"/>
    <w:rsid w:val="00195B9C"/>
    <w:rsid w:val="0019616F"/>
    <w:rsid w:val="00196BC3"/>
    <w:rsid w:val="00196F2B"/>
    <w:rsid w:val="00197DBA"/>
    <w:rsid w:val="001A2207"/>
    <w:rsid w:val="001A2AB0"/>
    <w:rsid w:val="001A2F88"/>
    <w:rsid w:val="001A51E0"/>
    <w:rsid w:val="001A732D"/>
    <w:rsid w:val="001A7967"/>
    <w:rsid w:val="001B12B7"/>
    <w:rsid w:val="001B19B3"/>
    <w:rsid w:val="001B2AF7"/>
    <w:rsid w:val="001B35FF"/>
    <w:rsid w:val="001B41C1"/>
    <w:rsid w:val="001B54A7"/>
    <w:rsid w:val="001B60BC"/>
    <w:rsid w:val="001B60C8"/>
    <w:rsid w:val="001B64CF"/>
    <w:rsid w:val="001B6C3D"/>
    <w:rsid w:val="001B7561"/>
    <w:rsid w:val="001B7FB8"/>
    <w:rsid w:val="001C0E16"/>
    <w:rsid w:val="001C1D7C"/>
    <w:rsid w:val="001C230A"/>
    <w:rsid w:val="001C256F"/>
    <w:rsid w:val="001C3E19"/>
    <w:rsid w:val="001C3EEB"/>
    <w:rsid w:val="001C466E"/>
    <w:rsid w:val="001C5BDF"/>
    <w:rsid w:val="001C6C06"/>
    <w:rsid w:val="001C6F5D"/>
    <w:rsid w:val="001D0095"/>
    <w:rsid w:val="001D0457"/>
    <w:rsid w:val="001D0691"/>
    <w:rsid w:val="001D0F38"/>
    <w:rsid w:val="001D4AC8"/>
    <w:rsid w:val="001D61A6"/>
    <w:rsid w:val="001D621A"/>
    <w:rsid w:val="001D7E0C"/>
    <w:rsid w:val="001E1076"/>
    <w:rsid w:val="001E346C"/>
    <w:rsid w:val="001E3D41"/>
    <w:rsid w:val="001E3F83"/>
    <w:rsid w:val="001E4B8C"/>
    <w:rsid w:val="001E5ACE"/>
    <w:rsid w:val="001E6646"/>
    <w:rsid w:val="001E6710"/>
    <w:rsid w:val="001E7B1E"/>
    <w:rsid w:val="001F0340"/>
    <w:rsid w:val="001F1E33"/>
    <w:rsid w:val="001F232D"/>
    <w:rsid w:val="001F2516"/>
    <w:rsid w:val="001F2B5C"/>
    <w:rsid w:val="001F360C"/>
    <w:rsid w:val="001F3D76"/>
    <w:rsid w:val="001F5373"/>
    <w:rsid w:val="001F54C2"/>
    <w:rsid w:val="001F59EE"/>
    <w:rsid w:val="001F6415"/>
    <w:rsid w:val="001F6E85"/>
    <w:rsid w:val="001F74D6"/>
    <w:rsid w:val="001F7E16"/>
    <w:rsid w:val="0020047C"/>
    <w:rsid w:val="0020099F"/>
    <w:rsid w:val="0020181A"/>
    <w:rsid w:val="00201968"/>
    <w:rsid w:val="002028AE"/>
    <w:rsid w:val="0020327E"/>
    <w:rsid w:val="00204182"/>
    <w:rsid w:val="0020684E"/>
    <w:rsid w:val="00206BB2"/>
    <w:rsid w:val="002126D7"/>
    <w:rsid w:val="002129B1"/>
    <w:rsid w:val="002134DF"/>
    <w:rsid w:val="00213736"/>
    <w:rsid w:val="00213A9A"/>
    <w:rsid w:val="00214033"/>
    <w:rsid w:val="0021412B"/>
    <w:rsid w:val="0021444C"/>
    <w:rsid w:val="00215D08"/>
    <w:rsid w:val="00216BB1"/>
    <w:rsid w:val="00217165"/>
    <w:rsid w:val="00217DB6"/>
    <w:rsid w:val="00217FE0"/>
    <w:rsid w:val="00220057"/>
    <w:rsid w:val="00220D46"/>
    <w:rsid w:val="00222238"/>
    <w:rsid w:val="00222D81"/>
    <w:rsid w:val="0022386F"/>
    <w:rsid w:val="00224019"/>
    <w:rsid w:val="0022402D"/>
    <w:rsid w:val="0022440A"/>
    <w:rsid w:val="002274B1"/>
    <w:rsid w:val="00227538"/>
    <w:rsid w:val="00227774"/>
    <w:rsid w:val="0023019E"/>
    <w:rsid w:val="00231DBF"/>
    <w:rsid w:val="00231DD4"/>
    <w:rsid w:val="00232FD8"/>
    <w:rsid w:val="00234D01"/>
    <w:rsid w:val="002357A1"/>
    <w:rsid w:val="00235CA1"/>
    <w:rsid w:val="00236128"/>
    <w:rsid w:val="00236A25"/>
    <w:rsid w:val="00236D98"/>
    <w:rsid w:val="00237461"/>
    <w:rsid w:val="00237563"/>
    <w:rsid w:val="00237AAB"/>
    <w:rsid w:val="00240313"/>
    <w:rsid w:val="00240C2F"/>
    <w:rsid w:val="00240D12"/>
    <w:rsid w:val="00241A3D"/>
    <w:rsid w:val="00241BA0"/>
    <w:rsid w:val="00241EFB"/>
    <w:rsid w:val="002420B1"/>
    <w:rsid w:val="002426C2"/>
    <w:rsid w:val="00242AFE"/>
    <w:rsid w:val="002439A4"/>
    <w:rsid w:val="002441C4"/>
    <w:rsid w:val="002445F1"/>
    <w:rsid w:val="0024498F"/>
    <w:rsid w:val="00244E50"/>
    <w:rsid w:val="00245135"/>
    <w:rsid w:val="00245375"/>
    <w:rsid w:val="00246B55"/>
    <w:rsid w:val="0024717C"/>
    <w:rsid w:val="0025058E"/>
    <w:rsid w:val="002507E0"/>
    <w:rsid w:val="00251506"/>
    <w:rsid w:val="002523E3"/>
    <w:rsid w:val="00252ACD"/>
    <w:rsid w:val="00253B14"/>
    <w:rsid w:val="002544B0"/>
    <w:rsid w:val="0025582B"/>
    <w:rsid w:val="00256369"/>
    <w:rsid w:val="00256A0C"/>
    <w:rsid w:val="00256CD2"/>
    <w:rsid w:val="00257702"/>
    <w:rsid w:val="00257A48"/>
    <w:rsid w:val="0026157B"/>
    <w:rsid w:val="00261686"/>
    <w:rsid w:val="0026213F"/>
    <w:rsid w:val="002634E0"/>
    <w:rsid w:val="00263BD6"/>
    <w:rsid w:val="00266A1C"/>
    <w:rsid w:val="00267CC6"/>
    <w:rsid w:val="00267FC7"/>
    <w:rsid w:val="00271008"/>
    <w:rsid w:val="00273801"/>
    <w:rsid w:val="002738CB"/>
    <w:rsid w:val="00276967"/>
    <w:rsid w:val="00277750"/>
    <w:rsid w:val="00277A74"/>
    <w:rsid w:val="002802EA"/>
    <w:rsid w:val="00280721"/>
    <w:rsid w:val="00280CF8"/>
    <w:rsid w:val="00282A86"/>
    <w:rsid w:val="00282C77"/>
    <w:rsid w:val="00284290"/>
    <w:rsid w:val="00284307"/>
    <w:rsid w:val="002846D3"/>
    <w:rsid w:val="002857DE"/>
    <w:rsid w:val="00285D54"/>
    <w:rsid w:val="00290045"/>
    <w:rsid w:val="002907F0"/>
    <w:rsid w:val="00290846"/>
    <w:rsid w:val="00290BC0"/>
    <w:rsid w:val="00291435"/>
    <w:rsid w:val="002936DD"/>
    <w:rsid w:val="00294062"/>
    <w:rsid w:val="00295C13"/>
    <w:rsid w:val="0029664F"/>
    <w:rsid w:val="00297BAA"/>
    <w:rsid w:val="002A082B"/>
    <w:rsid w:val="002A0A6B"/>
    <w:rsid w:val="002A45DD"/>
    <w:rsid w:val="002A4DB8"/>
    <w:rsid w:val="002A64AE"/>
    <w:rsid w:val="002A7B84"/>
    <w:rsid w:val="002B0399"/>
    <w:rsid w:val="002B2C09"/>
    <w:rsid w:val="002B2E4D"/>
    <w:rsid w:val="002B335F"/>
    <w:rsid w:val="002B4F39"/>
    <w:rsid w:val="002B5228"/>
    <w:rsid w:val="002B7166"/>
    <w:rsid w:val="002B7C81"/>
    <w:rsid w:val="002C0DB2"/>
    <w:rsid w:val="002C125C"/>
    <w:rsid w:val="002C2EF6"/>
    <w:rsid w:val="002C3006"/>
    <w:rsid w:val="002C35DA"/>
    <w:rsid w:val="002C36E8"/>
    <w:rsid w:val="002C38D9"/>
    <w:rsid w:val="002C48A6"/>
    <w:rsid w:val="002C6035"/>
    <w:rsid w:val="002C6EFB"/>
    <w:rsid w:val="002C6F20"/>
    <w:rsid w:val="002C79B1"/>
    <w:rsid w:val="002C7E23"/>
    <w:rsid w:val="002D10EE"/>
    <w:rsid w:val="002D2631"/>
    <w:rsid w:val="002D58EC"/>
    <w:rsid w:val="002D6A57"/>
    <w:rsid w:val="002D6AAF"/>
    <w:rsid w:val="002D6B4C"/>
    <w:rsid w:val="002D6D9B"/>
    <w:rsid w:val="002D6F23"/>
    <w:rsid w:val="002D7DE2"/>
    <w:rsid w:val="002D7FE0"/>
    <w:rsid w:val="002E056D"/>
    <w:rsid w:val="002E2283"/>
    <w:rsid w:val="002E24F7"/>
    <w:rsid w:val="002E2DA8"/>
    <w:rsid w:val="002E32AE"/>
    <w:rsid w:val="002E356A"/>
    <w:rsid w:val="002E3CA8"/>
    <w:rsid w:val="002E3ED7"/>
    <w:rsid w:val="002E47D4"/>
    <w:rsid w:val="002E4A65"/>
    <w:rsid w:val="002E70D0"/>
    <w:rsid w:val="002E739E"/>
    <w:rsid w:val="002F0392"/>
    <w:rsid w:val="002F1D68"/>
    <w:rsid w:val="002F3910"/>
    <w:rsid w:val="002F39AB"/>
    <w:rsid w:val="002F49BD"/>
    <w:rsid w:val="002F5013"/>
    <w:rsid w:val="002F524E"/>
    <w:rsid w:val="002F6951"/>
    <w:rsid w:val="002F7798"/>
    <w:rsid w:val="0030061C"/>
    <w:rsid w:val="00300871"/>
    <w:rsid w:val="00302542"/>
    <w:rsid w:val="00303620"/>
    <w:rsid w:val="00303F71"/>
    <w:rsid w:val="003052D2"/>
    <w:rsid w:val="00305E4D"/>
    <w:rsid w:val="00306CB8"/>
    <w:rsid w:val="003121C1"/>
    <w:rsid w:val="0031257B"/>
    <w:rsid w:val="00312B49"/>
    <w:rsid w:val="00315BF7"/>
    <w:rsid w:val="00316DD3"/>
    <w:rsid w:val="003172E8"/>
    <w:rsid w:val="003174C3"/>
    <w:rsid w:val="00322594"/>
    <w:rsid w:val="00322C53"/>
    <w:rsid w:val="00322D98"/>
    <w:rsid w:val="003259E0"/>
    <w:rsid w:val="00326C6A"/>
    <w:rsid w:val="00326E09"/>
    <w:rsid w:val="00327933"/>
    <w:rsid w:val="0033026D"/>
    <w:rsid w:val="00330AD7"/>
    <w:rsid w:val="00331B01"/>
    <w:rsid w:val="00332AB6"/>
    <w:rsid w:val="0033356D"/>
    <w:rsid w:val="00334061"/>
    <w:rsid w:val="00334711"/>
    <w:rsid w:val="00334969"/>
    <w:rsid w:val="00336A5F"/>
    <w:rsid w:val="003371BF"/>
    <w:rsid w:val="00337986"/>
    <w:rsid w:val="00340454"/>
    <w:rsid w:val="00340BA7"/>
    <w:rsid w:val="00341C97"/>
    <w:rsid w:val="003427BF"/>
    <w:rsid w:val="0034303E"/>
    <w:rsid w:val="00343FD8"/>
    <w:rsid w:val="0034713E"/>
    <w:rsid w:val="003472AD"/>
    <w:rsid w:val="003474CC"/>
    <w:rsid w:val="00347B33"/>
    <w:rsid w:val="00347E0B"/>
    <w:rsid w:val="00351107"/>
    <w:rsid w:val="00351119"/>
    <w:rsid w:val="00355212"/>
    <w:rsid w:val="00356C65"/>
    <w:rsid w:val="00356D06"/>
    <w:rsid w:val="00361B5A"/>
    <w:rsid w:val="00362421"/>
    <w:rsid w:val="00362965"/>
    <w:rsid w:val="0036328E"/>
    <w:rsid w:val="00363991"/>
    <w:rsid w:val="00363B1F"/>
    <w:rsid w:val="00364E2D"/>
    <w:rsid w:val="003651E9"/>
    <w:rsid w:val="00365BFF"/>
    <w:rsid w:val="00366062"/>
    <w:rsid w:val="003660F0"/>
    <w:rsid w:val="003666EC"/>
    <w:rsid w:val="00367C3F"/>
    <w:rsid w:val="0037344F"/>
    <w:rsid w:val="003738AD"/>
    <w:rsid w:val="00374021"/>
    <w:rsid w:val="00374708"/>
    <w:rsid w:val="003749FE"/>
    <w:rsid w:val="00374B91"/>
    <w:rsid w:val="00375921"/>
    <w:rsid w:val="00377305"/>
    <w:rsid w:val="003813E3"/>
    <w:rsid w:val="00381E34"/>
    <w:rsid w:val="00381EFC"/>
    <w:rsid w:val="003844E2"/>
    <w:rsid w:val="00385DFE"/>
    <w:rsid w:val="003860C9"/>
    <w:rsid w:val="00386B8F"/>
    <w:rsid w:val="00386EAB"/>
    <w:rsid w:val="0038775F"/>
    <w:rsid w:val="00387F3D"/>
    <w:rsid w:val="00391298"/>
    <w:rsid w:val="00394529"/>
    <w:rsid w:val="00394BBC"/>
    <w:rsid w:val="00396273"/>
    <w:rsid w:val="00397D5C"/>
    <w:rsid w:val="003A0492"/>
    <w:rsid w:val="003A0498"/>
    <w:rsid w:val="003A0741"/>
    <w:rsid w:val="003A1D3F"/>
    <w:rsid w:val="003A2AEA"/>
    <w:rsid w:val="003A409F"/>
    <w:rsid w:val="003A412A"/>
    <w:rsid w:val="003A4130"/>
    <w:rsid w:val="003A4BAC"/>
    <w:rsid w:val="003A516E"/>
    <w:rsid w:val="003B0ABA"/>
    <w:rsid w:val="003B20EA"/>
    <w:rsid w:val="003B2ABA"/>
    <w:rsid w:val="003B3BB9"/>
    <w:rsid w:val="003B43AF"/>
    <w:rsid w:val="003B4B5B"/>
    <w:rsid w:val="003B532E"/>
    <w:rsid w:val="003B542F"/>
    <w:rsid w:val="003B554F"/>
    <w:rsid w:val="003B77EF"/>
    <w:rsid w:val="003C0AEE"/>
    <w:rsid w:val="003C1447"/>
    <w:rsid w:val="003C1DF6"/>
    <w:rsid w:val="003C232D"/>
    <w:rsid w:val="003C2997"/>
    <w:rsid w:val="003C2A15"/>
    <w:rsid w:val="003C4598"/>
    <w:rsid w:val="003C4666"/>
    <w:rsid w:val="003C5405"/>
    <w:rsid w:val="003C5414"/>
    <w:rsid w:val="003C659B"/>
    <w:rsid w:val="003D0BCC"/>
    <w:rsid w:val="003D21B8"/>
    <w:rsid w:val="003D275C"/>
    <w:rsid w:val="003D3568"/>
    <w:rsid w:val="003D3633"/>
    <w:rsid w:val="003D38F4"/>
    <w:rsid w:val="003D52CA"/>
    <w:rsid w:val="003D55DF"/>
    <w:rsid w:val="003D5FA8"/>
    <w:rsid w:val="003D6D11"/>
    <w:rsid w:val="003D7138"/>
    <w:rsid w:val="003E09A4"/>
    <w:rsid w:val="003E09B4"/>
    <w:rsid w:val="003E0E9E"/>
    <w:rsid w:val="003E1434"/>
    <w:rsid w:val="003E18D1"/>
    <w:rsid w:val="003E27BD"/>
    <w:rsid w:val="003E3C47"/>
    <w:rsid w:val="003E4E61"/>
    <w:rsid w:val="003E6705"/>
    <w:rsid w:val="003E6F9F"/>
    <w:rsid w:val="003E7EC6"/>
    <w:rsid w:val="003F0035"/>
    <w:rsid w:val="003F0680"/>
    <w:rsid w:val="003F25AB"/>
    <w:rsid w:val="003F2795"/>
    <w:rsid w:val="003F31ED"/>
    <w:rsid w:val="003F3272"/>
    <w:rsid w:val="003F383A"/>
    <w:rsid w:val="003F42EA"/>
    <w:rsid w:val="003F49F4"/>
    <w:rsid w:val="003F4E4E"/>
    <w:rsid w:val="003F54CD"/>
    <w:rsid w:val="003F5595"/>
    <w:rsid w:val="003F5CF7"/>
    <w:rsid w:val="0040142D"/>
    <w:rsid w:val="00401951"/>
    <w:rsid w:val="00403E52"/>
    <w:rsid w:val="004047AA"/>
    <w:rsid w:val="004059FA"/>
    <w:rsid w:val="004078B0"/>
    <w:rsid w:val="00407B31"/>
    <w:rsid w:val="00407D8B"/>
    <w:rsid w:val="004103F9"/>
    <w:rsid w:val="00410BB1"/>
    <w:rsid w:val="004110A1"/>
    <w:rsid w:val="00411539"/>
    <w:rsid w:val="004117BF"/>
    <w:rsid w:val="00411B9A"/>
    <w:rsid w:val="00412DD1"/>
    <w:rsid w:val="0041363F"/>
    <w:rsid w:val="00413C66"/>
    <w:rsid w:val="00416854"/>
    <w:rsid w:val="00416CCF"/>
    <w:rsid w:val="004206B5"/>
    <w:rsid w:val="00420C27"/>
    <w:rsid w:val="0042101F"/>
    <w:rsid w:val="00421032"/>
    <w:rsid w:val="004220F0"/>
    <w:rsid w:val="0042263F"/>
    <w:rsid w:val="00424FBB"/>
    <w:rsid w:val="004252C8"/>
    <w:rsid w:val="004252FD"/>
    <w:rsid w:val="00425463"/>
    <w:rsid w:val="00426420"/>
    <w:rsid w:val="00426AE3"/>
    <w:rsid w:val="00426ED3"/>
    <w:rsid w:val="00427BAA"/>
    <w:rsid w:val="00431C9E"/>
    <w:rsid w:val="0043301C"/>
    <w:rsid w:val="00434421"/>
    <w:rsid w:val="004349DC"/>
    <w:rsid w:val="00434B5D"/>
    <w:rsid w:val="00435054"/>
    <w:rsid w:val="004355B1"/>
    <w:rsid w:val="004356C4"/>
    <w:rsid w:val="0043639A"/>
    <w:rsid w:val="004377BC"/>
    <w:rsid w:val="004400D5"/>
    <w:rsid w:val="00440DB9"/>
    <w:rsid w:val="00442588"/>
    <w:rsid w:val="00443009"/>
    <w:rsid w:val="0044382E"/>
    <w:rsid w:val="004442E4"/>
    <w:rsid w:val="00444FD3"/>
    <w:rsid w:val="00445064"/>
    <w:rsid w:val="00445099"/>
    <w:rsid w:val="00446502"/>
    <w:rsid w:val="00446E81"/>
    <w:rsid w:val="00446FC5"/>
    <w:rsid w:val="00450151"/>
    <w:rsid w:val="00450DA6"/>
    <w:rsid w:val="00450FFE"/>
    <w:rsid w:val="0045112E"/>
    <w:rsid w:val="0045300F"/>
    <w:rsid w:val="0045535F"/>
    <w:rsid w:val="0045748B"/>
    <w:rsid w:val="00460BB1"/>
    <w:rsid w:val="00462027"/>
    <w:rsid w:val="004628A1"/>
    <w:rsid w:val="004629EC"/>
    <w:rsid w:val="00462E89"/>
    <w:rsid w:val="00464C26"/>
    <w:rsid w:val="004662B3"/>
    <w:rsid w:val="004662FB"/>
    <w:rsid w:val="00467467"/>
    <w:rsid w:val="004711CF"/>
    <w:rsid w:val="0047183F"/>
    <w:rsid w:val="00472B10"/>
    <w:rsid w:val="0047421F"/>
    <w:rsid w:val="00474987"/>
    <w:rsid w:val="0047652C"/>
    <w:rsid w:val="00476F0E"/>
    <w:rsid w:val="004806B6"/>
    <w:rsid w:val="004822E9"/>
    <w:rsid w:val="00483458"/>
    <w:rsid w:val="00483D55"/>
    <w:rsid w:val="004851C4"/>
    <w:rsid w:val="00485340"/>
    <w:rsid w:val="004855A6"/>
    <w:rsid w:val="00486001"/>
    <w:rsid w:val="004873F3"/>
    <w:rsid w:val="004902F2"/>
    <w:rsid w:val="0049233B"/>
    <w:rsid w:val="00493A1D"/>
    <w:rsid w:val="004950E6"/>
    <w:rsid w:val="004951B1"/>
    <w:rsid w:val="004955B3"/>
    <w:rsid w:val="004958C5"/>
    <w:rsid w:val="00495916"/>
    <w:rsid w:val="004969F3"/>
    <w:rsid w:val="004A0244"/>
    <w:rsid w:val="004A149B"/>
    <w:rsid w:val="004A1ED8"/>
    <w:rsid w:val="004A2D30"/>
    <w:rsid w:val="004A3956"/>
    <w:rsid w:val="004A3B8B"/>
    <w:rsid w:val="004A46BB"/>
    <w:rsid w:val="004A49F8"/>
    <w:rsid w:val="004A4E1C"/>
    <w:rsid w:val="004A5422"/>
    <w:rsid w:val="004A5FC9"/>
    <w:rsid w:val="004A6243"/>
    <w:rsid w:val="004A6BDB"/>
    <w:rsid w:val="004A6E96"/>
    <w:rsid w:val="004B074D"/>
    <w:rsid w:val="004B1E74"/>
    <w:rsid w:val="004B22A1"/>
    <w:rsid w:val="004B3200"/>
    <w:rsid w:val="004B4D76"/>
    <w:rsid w:val="004B5476"/>
    <w:rsid w:val="004B5C8B"/>
    <w:rsid w:val="004C0397"/>
    <w:rsid w:val="004C0820"/>
    <w:rsid w:val="004C25DD"/>
    <w:rsid w:val="004C3C64"/>
    <w:rsid w:val="004C3F03"/>
    <w:rsid w:val="004C60F3"/>
    <w:rsid w:val="004C632A"/>
    <w:rsid w:val="004C73CE"/>
    <w:rsid w:val="004D0AB3"/>
    <w:rsid w:val="004D13C5"/>
    <w:rsid w:val="004D3646"/>
    <w:rsid w:val="004D420F"/>
    <w:rsid w:val="004D42A1"/>
    <w:rsid w:val="004D4D7E"/>
    <w:rsid w:val="004D57DA"/>
    <w:rsid w:val="004D5873"/>
    <w:rsid w:val="004D5AB7"/>
    <w:rsid w:val="004D7F03"/>
    <w:rsid w:val="004E0038"/>
    <w:rsid w:val="004E0429"/>
    <w:rsid w:val="004E0E23"/>
    <w:rsid w:val="004E21E2"/>
    <w:rsid w:val="004E27DF"/>
    <w:rsid w:val="004E2CFD"/>
    <w:rsid w:val="004E31ED"/>
    <w:rsid w:val="004E4B8B"/>
    <w:rsid w:val="004E4CE8"/>
    <w:rsid w:val="004E4E99"/>
    <w:rsid w:val="004E4F30"/>
    <w:rsid w:val="004E5796"/>
    <w:rsid w:val="004E5AEB"/>
    <w:rsid w:val="004E5BF1"/>
    <w:rsid w:val="004E720C"/>
    <w:rsid w:val="004E76C0"/>
    <w:rsid w:val="004F030E"/>
    <w:rsid w:val="004F194B"/>
    <w:rsid w:val="004F1CA8"/>
    <w:rsid w:val="004F1CF9"/>
    <w:rsid w:val="004F2107"/>
    <w:rsid w:val="004F2247"/>
    <w:rsid w:val="004F2B85"/>
    <w:rsid w:val="004F305F"/>
    <w:rsid w:val="004F78B4"/>
    <w:rsid w:val="00500BD6"/>
    <w:rsid w:val="00503596"/>
    <w:rsid w:val="005046A2"/>
    <w:rsid w:val="005046C5"/>
    <w:rsid w:val="00505329"/>
    <w:rsid w:val="005053A4"/>
    <w:rsid w:val="00507340"/>
    <w:rsid w:val="005103B6"/>
    <w:rsid w:val="0051058E"/>
    <w:rsid w:val="00511CA8"/>
    <w:rsid w:val="005135BA"/>
    <w:rsid w:val="00513DC8"/>
    <w:rsid w:val="0051412B"/>
    <w:rsid w:val="005148F4"/>
    <w:rsid w:val="00516287"/>
    <w:rsid w:val="005164F5"/>
    <w:rsid w:val="0051730C"/>
    <w:rsid w:val="00520109"/>
    <w:rsid w:val="00520D55"/>
    <w:rsid w:val="00520F03"/>
    <w:rsid w:val="0052309D"/>
    <w:rsid w:val="005237FE"/>
    <w:rsid w:val="005239CA"/>
    <w:rsid w:val="00523F9F"/>
    <w:rsid w:val="005246E2"/>
    <w:rsid w:val="0052482D"/>
    <w:rsid w:val="005253B4"/>
    <w:rsid w:val="005261C5"/>
    <w:rsid w:val="0052701F"/>
    <w:rsid w:val="0052731E"/>
    <w:rsid w:val="00527E3E"/>
    <w:rsid w:val="00530F16"/>
    <w:rsid w:val="00531A71"/>
    <w:rsid w:val="005324DA"/>
    <w:rsid w:val="005329E6"/>
    <w:rsid w:val="0053608F"/>
    <w:rsid w:val="005378FD"/>
    <w:rsid w:val="00537B21"/>
    <w:rsid w:val="00542F42"/>
    <w:rsid w:val="00543BAF"/>
    <w:rsid w:val="00544B26"/>
    <w:rsid w:val="00544DDC"/>
    <w:rsid w:val="00544DE9"/>
    <w:rsid w:val="005512CB"/>
    <w:rsid w:val="00552907"/>
    <w:rsid w:val="00553F30"/>
    <w:rsid w:val="005552B1"/>
    <w:rsid w:val="00556530"/>
    <w:rsid w:val="00556735"/>
    <w:rsid w:val="00560924"/>
    <w:rsid w:val="00560EA3"/>
    <w:rsid w:val="00560F8A"/>
    <w:rsid w:val="005623BF"/>
    <w:rsid w:val="0056285F"/>
    <w:rsid w:val="005630F2"/>
    <w:rsid w:val="00563CF3"/>
    <w:rsid w:val="005649A5"/>
    <w:rsid w:val="00564E28"/>
    <w:rsid w:val="0056512C"/>
    <w:rsid w:val="005662B3"/>
    <w:rsid w:val="00566EB0"/>
    <w:rsid w:val="005673F5"/>
    <w:rsid w:val="00570324"/>
    <w:rsid w:val="00570583"/>
    <w:rsid w:val="00571BEE"/>
    <w:rsid w:val="00572C58"/>
    <w:rsid w:val="00574A10"/>
    <w:rsid w:val="00575473"/>
    <w:rsid w:val="00576A04"/>
    <w:rsid w:val="00576BC4"/>
    <w:rsid w:val="0057700D"/>
    <w:rsid w:val="0057714E"/>
    <w:rsid w:val="00582AFF"/>
    <w:rsid w:val="00583347"/>
    <w:rsid w:val="005833AD"/>
    <w:rsid w:val="00585704"/>
    <w:rsid w:val="00585977"/>
    <w:rsid w:val="00586F3A"/>
    <w:rsid w:val="005870CD"/>
    <w:rsid w:val="0058758C"/>
    <w:rsid w:val="00590AB5"/>
    <w:rsid w:val="00591555"/>
    <w:rsid w:val="00592A87"/>
    <w:rsid w:val="00593658"/>
    <w:rsid w:val="005944DE"/>
    <w:rsid w:val="005957DE"/>
    <w:rsid w:val="00595D7A"/>
    <w:rsid w:val="00596175"/>
    <w:rsid w:val="005968F5"/>
    <w:rsid w:val="00597D58"/>
    <w:rsid w:val="005A01CB"/>
    <w:rsid w:val="005A2503"/>
    <w:rsid w:val="005A2D1C"/>
    <w:rsid w:val="005A2EF3"/>
    <w:rsid w:val="005A3BD0"/>
    <w:rsid w:val="005A4FDD"/>
    <w:rsid w:val="005A623A"/>
    <w:rsid w:val="005A63F0"/>
    <w:rsid w:val="005A667D"/>
    <w:rsid w:val="005A6970"/>
    <w:rsid w:val="005B2E1D"/>
    <w:rsid w:val="005B2E72"/>
    <w:rsid w:val="005B397D"/>
    <w:rsid w:val="005B46B6"/>
    <w:rsid w:val="005B49FF"/>
    <w:rsid w:val="005B4BD9"/>
    <w:rsid w:val="005B559A"/>
    <w:rsid w:val="005B7068"/>
    <w:rsid w:val="005C0023"/>
    <w:rsid w:val="005C19F9"/>
    <w:rsid w:val="005C2791"/>
    <w:rsid w:val="005C298B"/>
    <w:rsid w:val="005C2EFD"/>
    <w:rsid w:val="005C352C"/>
    <w:rsid w:val="005C3F58"/>
    <w:rsid w:val="005C43DC"/>
    <w:rsid w:val="005C50C1"/>
    <w:rsid w:val="005C5469"/>
    <w:rsid w:val="005C5FE5"/>
    <w:rsid w:val="005C6185"/>
    <w:rsid w:val="005C6E74"/>
    <w:rsid w:val="005C7AEA"/>
    <w:rsid w:val="005D03FF"/>
    <w:rsid w:val="005D22F4"/>
    <w:rsid w:val="005D2A54"/>
    <w:rsid w:val="005D3788"/>
    <w:rsid w:val="005D3E81"/>
    <w:rsid w:val="005D4B01"/>
    <w:rsid w:val="005D5CA0"/>
    <w:rsid w:val="005D643A"/>
    <w:rsid w:val="005D671E"/>
    <w:rsid w:val="005D67C0"/>
    <w:rsid w:val="005D755A"/>
    <w:rsid w:val="005E03ED"/>
    <w:rsid w:val="005E1E2C"/>
    <w:rsid w:val="005E2EE7"/>
    <w:rsid w:val="005E3CE3"/>
    <w:rsid w:val="005E3FC6"/>
    <w:rsid w:val="005E42E0"/>
    <w:rsid w:val="005E42F7"/>
    <w:rsid w:val="005E6164"/>
    <w:rsid w:val="005E684F"/>
    <w:rsid w:val="005E6E09"/>
    <w:rsid w:val="005F00E6"/>
    <w:rsid w:val="005F060F"/>
    <w:rsid w:val="005F15AD"/>
    <w:rsid w:val="005F2670"/>
    <w:rsid w:val="005F29A0"/>
    <w:rsid w:val="005F2B23"/>
    <w:rsid w:val="005F38D8"/>
    <w:rsid w:val="005F3AD0"/>
    <w:rsid w:val="005F3BAE"/>
    <w:rsid w:val="005F3E61"/>
    <w:rsid w:val="005F565B"/>
    <w:rsid w:val="005F605A"/>
    <w:rsid w:val="005F6C1D"/>
    <w:rsid w:val="005F70C5"/>
    <w:rsid w:val="00600417"/>
    <w:rsid w:val="00600511"/>
    <w:rsid w:val="00600973"/>
    <w:rsid w:val="006010B1"/>
    <w:rsid w:val="0060127A"/>
    <w:rsid w:val="006012D7"/>
    <w:rsid w:val="006030B4"/>
    <w:rsid w:val="00603925"/>
    <w:rsid w:val="00605805"/>
    <w:rsid w:val="00605E23"/>
    <w:rsid w:val="00607766"/>
    <w:rsid w:val="00607D5F"/>
    <w:rsid w:val="00611667"/>
    <w:rsid w:val="006124A9"/>
    <w:rsid w:val="00614D7F"/>
    <w:rsid w:val="00614DFD"/>
    <w:rsid w:val="00614E4B"/>
    <w:rsid w:val="00615D98"/>
    <w:rsid w:val="0061601A"/>
    <w:rsid w:val="0061631E"/>
    <w:rsid w:val="0061654A"/>
    <w:rsid w:val="00617A39"/>
    <w:rsid w:val="00617E7F"/>
    <w:rsid w:val="00617F11"/>
    <w:rsid w:val="00622E2B"/>
    <w:rsid w:val="00623D7F"/>
    <w:rsid w:val="006258B9"/>
    <w:rsid w:val="00625ED4"/>
    <w:rsid w:val="006261B8"/>
    <w:rsid w:val="0062702A"/>
    <w:rsid w:val="00627D3E"/>
    <w:rsid w:val="00630058"/>
    <w:rsid w:val="006308E6"/>
    <w:rsid w:val="00631118"/>
    <w:rsid w:val="0063138D"/>
    <w:rsid w:val="0063387A"/>
    <w:rsid w:val="00633C72"/>
    <w:rsid w:val="0063455B"/>
    <w:rsid w:val="00636120"/>
    <w:rsid w:val="006406BD"/>
    <w:rsid w:val="00640758"/>
    <w:rsid w:val="0064165B"/>
    <w:rsid w:val="0064218E"/>
    <w:rsid w:val="00642B55"/>
    <w:rsid w:val="00643164"/>
    <w:rsid w:val="0064383E"/>
    <w:rsid w:val="00643F41"/>
    <w:rsid w:val="00644255"/>
    <w:rsid w:val="00645284"/>
    <w:rsid w:val="00645433"/>
    <w:rsid w:val="00646541"/>
    <w:rsid w:val="006468FA"/>
    <w:rsid w:val="00650FCA"/>
    <w:rsid w:val="0065185D"/>
    <w:rsid w:val="0065265C"/>
    <w:rsid w:val="00653BAA"/>
    <w:rsid w:val="00654CF7"/>
    <w:rsid w:val="006556EF"/>
    <w:rsid w:val="0065683B"/>
    <w:rsid w:val="00656B80"/>
    <w:rsid w:val="00657064"/>
    <w:rsid w:val="00657F81"/>
    <w:rsid w:val="00660E0F"/>
    <w:rsid w:val="006613E9"/>
    <w:rsid w:val="00661F27"/>
    <w:rsid w:val="00662499"/>
    <w:rsid w:val="00662C4A"/>
    <w:rsid w:val="0066367F"/>
    <w:rsid w:val="00663E52"/>
    <w:rsid w:val="0066495B"/>
    <w:rsid w:val="0066648E"/>
    <w:rsid w:val="006668F9"/>
    <w:rsid w:val="00666983"/>
    <w:rsid w:val="006707CE"/>
    <w:rsid w:val="00670E26"/>
    <w:rsid w:val="00671598"/>
    <w:rsid w:val="00671674"/>
    <w:rsid w:val="00671FBA"/>
    <w:rsid w:val="00677B47"/>
    <w:rsid w:val="006802C4"/>
    <w:rsid w:val="006819AF"/>
    <w:rsid w:val="00681C43"/>
    <w:rsid w:val="00681E2E"/>
    <w:rsid w:val="00682325"/>
    <w:rsid w:val="006824FE"/>
    <w:rsid w:val="00682D19"/>
    <w:rsid w:val="006832A9"/>
    <w:rsid w:val="00683982"/>
    <w:rsid w:val="00683DA2"/>
    <w:rsid w:val="00683F2A"/>
    <w:rsid w:val="006845C8"/>
    <w:rsid w:val="006866F7"/>
    <w:rsid w:val="00686739"/>
    <w:rsid w:val="00686E42"/>
    <w:rsid w:val="00687CBE"/>
    <w:rsid w:val="00687EB2"/>
    <w:rsid w:val="0069061C"/>
    <w:rsid w:val="00691E94"/>
    <w:rsid w:val="00692662"/>
    <w:rsid w:val="0069272C"/>
    <w:rsid w:val="00692CCC"/>
    <w:rsid w:val="00693CAA"/>
    <w:rsid w:val="00693F02"/>
    <w:rsid w:val="00694523"/>
    <w:rsid w:val="00694E8B"/>
    <w:rsid w:val="00695043"/>
    <w:rsid w:val="0069515B"/>
    <w:rsid w:val="00695FB2"/>
    <w:rsid w:val="00697070"/>
    <w:rsid w:val="006976EC"/>
    <w:rsid w:val="006A0D35"/>
    <w:rsid w:val="006A16B5"/>
    <w:rsid w:val="006A209D"/>
    <w:rsid w:val="006A3D7C"/>
    <w:rsid w:val="006A4124"/>
    <w:rsid w:val="006A4E56"/>
    <w:rsid w:val="006A58F0"/>
    <w:rsid w:val="006B0177"/>
    <w:rsid w:val="006B03A8"/>
    <w:rsid w:val="006B055E"/>
    <w:rsid w:val="006B0C1D"/>
    <w:rsid w:val="006B18B8"/>
    <w:rsid w:val="006B1D03"/>
    <w:rsid w:val="006B374D"/>
    <w:rsid w:val="006B4980"/>
    <w:rsid w:val="006B63EC"/>
    <w:rsid w:val="006B67F4"/>
    <w:rsid w:val="006B6D5B"/>
    <w:rsid w:val="006B6EA9"/>
    <w:rsid w:val="006C0124"/>
    <w:rsid w:val="006C33E5"/>
    <w:rsid w:val="006C3D48"/>
    <w:rsid w:val="006C551D"/>
    <w:rsid w:val="006C5EDB"/>
    <w:rsid w:val="006C7FE0"/>
    <w:rsid w:val="006D063E"/>
    <w:rsid w:val="006D09B0"/>
    <w:rsid w:val="006D0C46"/>
    <w:rsid w:val="006D0E91"/>
    <w:rsid w:val="006D1FFB"/>
    <w:rsid w:val="006D5E09"/>
    <w:rsid w:val="006D765F"/>
    <w:rsid w:val="006E0261"/>
    <w:rsid w:val="006E07C8"/>
    <w:rsid w:val="006E3D46"/>
    <w:rsid w:val="006E49C3"/>
    <w:rsid w:val="006E525E"/>
    <w:rsid w:val="006E57F1"/>
    <w:rsid w:val="006E6356"/>
    <w:rsid w:val="006E657E"/>
    <w:rsid w:val="006E65A0"/>
    <w:rsid w:val="006E67E9"/>
    <w:rsid w:val="006E7B95"/>
    <w:rsid w:val="006F04F8"/>
    <w:rsid w:val="006F2533"/>
    <w:rsid w:val="006F416B"/>
    <w:rsid w:val="006F580F"/>
    <w:rsid w:val="006F5E88"/>
    <w:rsid w:val="006F6297"/>
    <w:rsid w:val="006F63DE"/>
    <w:rsid w:val="006F641E"/>
    <w:rsid w:val="006F6BF4"/>
    <w:rsid w:val="006F7B2D"/>
    <w:rsid w:val="00701211"/>
    <w:rsid w:val="00702608"/>
    <w:rsid w:val="00704363"/>
    <w:rsid w:val="00704DEF"/>
    <w:rsid w:val="00705221"/>
    <w:rsid w:val="007052FB"/>
    <w:rsid w:val="00705CE7"/>
    <w:rsid w:val="00706ECF"/>
    <w:rsid w:val="0070764E"/>
    <w:rsid w:val="007102D7"/>
    <w:rsid w:val="00711757"/>
    <w:rsid w:val="007130FA"/>
    <w:rsid w:val="00713ED4"/>
    <w:rsid w:val="00714AAE"/>
    <w:rsid w:val="0071522D"/>
    <w:rsid w:val="00715AD1"/>
    <w:rsid w:val="0071682D"/>
    <w:rsid w:val="007172F8"/>
    <w:rsid w:val="00717A0A"/>
    <w:rsid w:val="00721965"/>
    <w:rsid w:val="00723E5D"/>
    <w:rsid w:val="007246DB"/>
    <w:rsid w:val="00725054"/>
    <w:rsid w:val="00726F1A"/>
    <w:rsid w:val="0072761C"/>
    <w:rsid w:val="007279A2"/>
    <w:rsid w:val="007303C5"/>
    <w:rsid w:val="00730B06"/>
    <w:rsid w:val="0073154A"/>
    <w:rsid w:val="007318A2"/>
    <w:rsid w:val="00731AB9"/>
    <w:rsid w:val="00732220"/>
    <w:rsid w:val="0073264D"/>
    <w:rsid w:val="00732AA5"/>
    <w:rsid w:val="007338C1"/>
    <w:rsid w:val="0073497E"/>
    <w:rsid w:val="00734F9B"/>
    <w:rsid w:val="00735303"/>
    <w:rsid w:val="00735364"/>
    <w:rsid w:val="0073557D"/>
    <w:rsid w:val="007360FC"/>
    <w:rsid w:val="00736C23"/>
    <w:rsid w:val="00737D05"/>
    <w:rsid w:val="00737F99"/>
    <w:rsid w:val="007408DF"/>
    <w:rsid w:val="00740DBF"/>
    <w:rsid w:val="00742D51"/>
    <w:rsid w:val="007437F1"/>
    <w:rsid w:val="00743FDA"/>
    <w:rsid w:val="00744676"/>
    <w:rsid w:val="00745D7C"/>
    <w:rsid w:val="007477DA"/>
    <w:rsid w:val="00747D63"/>
    <w:rsid w:val="00750EDE"/>
    <w:rsid w:val="00751DEF"/>
    <w:rsid w:val="007525F5"/>
    <w:rsid w:val="00755704"/>
    <w:rsid w:val="00756F33"/>
    <w:rsid w:val="007571BB"/>
    <w:rsid w:val="0075736A"/>
    <w:rsid w:val="00760745"/>
    <w:rsid w:val="00761AEF"/>
    <w:rsid w:val="0076277B"/>
    <w:rsid w:val="00763993"/>
    <w:rsid w:val="00763BB0"/>
    <w:rsid w:val="007705D5"/>
    <w:rsid w:val="00770D2B"/>
    <w:rsid w:val="00770DDE"/>
    <w:rsid w:val="007719AA"/>
    <w:rsid w:val="00771A94"/>
    <w:rsid w:val="0077268E"/>
    <w:rsid w:val="007732A5"/>
    <w:rsid w:val="007736FF"/>
    <w:rsid w:val="007748CF"/>
    <w:rsid w:val="0077494A"/>
    <w:rsid w:val="00775876"/>
    <w:rsid w:val="00780386"/>
    <w:rsid w:val="00781439"/>
    <w:rsid w:val="00782313"/>
    <w:rsid w:val="007834BB"/>
    <w:rsid w:val="00784F73"/>
    <w:rsid w:val="00786054"/>
    <w:rsid w:val="007868E3"/>
    <w:rsid w:val="00787507"/>
    <w:rsid w:val="00787BB8"/>
    <w:rsid w:val="00790483"/>
    <w:rsid w:val="007906E0"/>
    <w:rsid w:val="00790ADB"/>
    <w:rsid w:val="0079115F"/>
    <w:rsid w:val="007921C1"/>
    <w:rsid w:val="00792ABD"/>
    <w:rsid w:val="00792BF5"/>
    <w:rsid w:val="0079309F"/>
    <w:rsid w:val="00793EB0"/>
    <w:rsid w:val="007941FC"/>
    <w:rsid w:val="0079458F"/>
    <w:rsid w:val="00794D2A"/>
    <w:rsid w:val="00795315"/>
    <w:rsid w:val="007955AA"/>
    <w:rsid w:val="00795D5D"/>
    <w:rsid w:val="0079626C"/>
    <w:rsid w:val="00796F14"/>
    <w:rsid w:val="0079775C"/>
    <w:rsid w:val="007A173A"/>
    <w:rsid w:val="007A2D0C"/>
    <w:rsid w:val="007A301B"/>
    <w:rsid w:val="007A31D6"/>
    <w:rsid w:val="007A357B"/>
    <w:rsid w:val="007A3CE1"/>
    <w:rsid w:val="007A3E36"/>
    <w:rsid w:val="007A44B7"/>
    <w:rsid w:val="007A4B33"/>
    <w:rsid w:val="007A4B56"/>
    <w:rsid w:val="007A4BDF"/>
    <w:rsid w:val="007A4BE7"/>
    <w:rsid w:val="007A64BD"/>
    <w:rsid w:val="007A709F"/>
    <w:rsid w:val="007A74C6"/>
    <w:rsid w:val="007B1A24"/>
    <w:rsid w:val="007B1BBA"/>
    <w:rsid w:val="007B1C48"/>
    <w:rsid w:val="007B1DC1"/>
    <w:rsid w:val="007B30CF"/>
    <w:rsid w:val="007B4DBF"/>
    <w:rsid w:val="007B5B8E"/>
    <w:rsid w:val="007B6D1A"/>
    <w:rsid w:val="007B7000"/>
    <w:rsid w:val="007B7C17"/>
    <w:rsid w:val="007B7DC5"/>
    <w:rsid w:val="007C0195"/>
    <w:rsid w:val="007C10D3"/>
    <w:rsid w:val="007C12B7"/>
    <w:rsid w:val="007C18B3"/>
    <w:rsid w:val="007C1C8D"/>
    <w:rsid w:val="007C2170"/>
    <w:rsid w:val="007C26DA"/>
    <w:rsid w:val="007C2EB1"/>
    <w:rsid w:val="007C2F27"/>
    <w:rsid w:val="007C5986"/>
    <w:rsid w:val="007C5DE2"/>
    <w:rsid w:val="007C6402"/>
    <w:rsid w:val="007C67E1"/>
    <w:rsid w:val="007C7201"/>
    <w:rsid w:val="007C72FD"/>
    <w:rsid w:val="007D01C7"/>
    <w:rsid w:val="007D08BA"/>
    <w:rsid w:val="007D2A31"/>
    <w:rsid w:val="007D342C"/>
    <w:rsid w:val="007D51D3"/>
    <w:rsid w:val="007D602C"/>
    <w:rsid w:val="007D723E"/>
    <w:rsid w:val="007D7CC4"/>
    <w:rsid w:val="007E0771"/>
    <w:rsid w:val="007E134B"/>
    <w:rsid w:val="007E170A"/>
    <w:rsid w:val="007E280F"/>
    <w:rsid w:val="007E31E2"/>
    <w:rsid w:val="007E4DB6"/>
    <w:rsid w:val="007E4DFF"/>
    <w:rsid w:val="007E617F"/>
    <w:rsid w:val="007E65CC"/>
    <w:rsid w:val="007E66B7"/>
    <w:rsid w:val="007E6E6D"/>
    <w:rsid w:val="007E75FA"/>
    <w:rsid w:val="007F0055"/>
    <w:rsid w:val="007F0CEF"/>
    <w:rsid w:val="007F0DF4"/>
    <w:rsid w:val="007F1AA8"/>
    <w:rsid w:val="007F3B1E"/>
    <w:rsid w:val="007F45D2"/>
    <w:rsid w:val="007F4C90"/>
    <w:rsid w:val="007F51DD"/>
    <w:rsid w:val="007F65F2"/>
    <w:rsid w:val="007F6E31"/>
    <w:rsid w:val="008001C1"/>
    <w:rsid w:val="0080087F"/>
    <w:rsid w:val="00802FC5"/>
    <w:rsid w:val="008036A7"/>
    <w:rsid w:val="00803898"/>
    <w:rsid w:val="008053F1"/>
    <w:rsid w:val="00806B84"/>
    <w:rsid w:val="00810CD5"/>
    <w:rsid w:val="00810E72"/>
    <w:rsid w:val="008121D8"/>
    <w:rsid w:val="00812377"/>
    <w:rsid w:val="008139B3"/>
    <w:rsid w:val="00813E76"/>
    <w:rsid w:val="00814693"/>
    <w:rsid w:val="00815D3E"/>
    <w:rsid w:val="00815DAB"/>
    <w:rsid w:val="00816260"/>
    <w:rsid w:val="008200AA"/>
    <w:rsid w:val="0082122A"/>
    <w:rsid w:val="00822840"/>
    <w:rsid w:val="00823C94"/>
    <w:rsid w:val="00824655"/>
    <w:rsid w:val="00824C43"/>
    <w:rsid w:val="00824C57"/>
    <w:rsid w:val="008252A4"/>
    <w:rsid w:val="00830291"/>
    <w:rsid w:val="00830311"/>
    <w:rsid w:val="0083050B"/>
    <w:rsid w:val="00832C5B"/>
    <w:rsid w:val="0083319B"/>
    <w:rsid w:val="0083322B"/>
    <w:rsid w:val="00833481"/>
    <w:rsid w:val="00834657"/>
    <w:rsid w:val="008348DA"/>
    <w:rsid w:val="008353D5"/>
    <w:rsid w:val="0083585A"/>
    <w:rsid w:val="00835940"/>
    <w:rsid w:val="00836344"/>
    <w:rsid w:val="00837949"/>
    <w:rsid w:val="008433A0"/>
    <w:rsid w:val="008434DE"/>
    <w:rsid w:val="0084428E"/>
    <w:rsid w:val="00844BE3"/>
    <w:rsid w:val="0084559B"/>
    <w:rsid w:val="00846F47"/>
    <w:rsid w:val="00847396"/>
    <w:rsid w:val="00847C3C"/>
    <w:rsid w:val="008501A8"/>
    <w:rsid w:val="008517EE"/>
    <w:rsid w:val="00851DA4"/>
    <w:rsid w:val="0085274C"/>
    <w:rsid w:val="008535AD"/>
    <w:rsid w:val="008536B0"/>
    <w:rsid w:val="00853C76"/>
    <w:rsid w:val="008557F4"/>
    <w:rsid w:val="00855AC2"/>
    <w:rsid w:val="00855B55"/>
    <w:rsid w:val="00855BF2"/>
    <w:rsid w:val="00855C5E"/>
    <w:rsid w:val="0085713B"/>
    <w:rsid w:val="008575F6"/>
    <w:rsid w:val="00861363"/>
    <w:rsid w:val="00862681"/>
    <w:rsid w:val="00862F15"/>
    <w:rsid w:val="00863075"/>
    <w:rsid w:val="00863494"/>
    <w:rsid w:val="00863E14"/>
    <w:rsid w:val="00863F5B"/>
    <w:rsid w:val="008643B2"/>
    <w:rsid w:val="0086559A"/>
    <w:rsid w:val="008668E5"/>
    <w:rsid w:val="00866D37"/>
    <w:rsid w:val="008678E3"/>
    <w:rsid w:val="0087106D"/>
    <w:rsid w:val="00871B39"/>
    <w:rsid w:val="0087549B"/>
    <w:rsid w:val="008757F0"/>
    <w:rsid w:val="008758BD"/>
    <w:rsid w:val="00875D46"/>
    <w:rsid w:val="0087647B"/>
    <w:rsid w:val="00876DC6"/>
    <w:rsid w:val="008772E5"/>
    <w:rsid w:val="0088148F"/>
    <w:rsid w:val="00884155"/>
    <w:rsid w:val="00884E75"/>
    <w:rsid w:val="00885FC0"/>
    <w:rsid w:val="00886B49"/>
    <w:rsid w:val="00886D36"/>
    <w:rsid w:val="008877D1"/>
    <w:rsid w:val="008900D9"/>
    <w:rsid w:val="00890688"/>
    <w:rsid w:val="00891528"/>
    <w:rsid w:val="00892A24"/>
    <w:rsid w:val="00892EFA"/>
    <w:rsid w:val="00893237"/>
    <w:rsid w:val="00893B46"/>
    <w:rsid w:val="0089554F"/>
    <w:rsid w:val="00895596"/>
    <w:rsid w:val="00895E9E"/>
    <w:rsid w:val="00896463"/>
    <w:rsid w:val="008967EE"/>
    <w:rsid w:val="008A38EC"/>
    <w:rsid w:val="008A39EE"/>
    <w:rsid w:val="008A3D47"/>
    <w:rsid w:val="008A3ECF"/>
    <w:rsid w:val="008A4246"/>
    <w:rsid w:val="008A4790"/>
    <w:rsid w:val="008A6036"/>
    <w:rsid w:val="008A6C50"/>
    <w:rsid w:val="008A71EE"/>
    <w:rsid w:val="008A742A"/>
    <w:rsid w:val="008A7432"/>
    <w:rsid w:val="008A7E61"/>
    <w:rsid w:val="008A7F34"/>
    <w:rsid w:val="008B05A1"/>
    <w:rsid w:val="008B131E"/>
    <w:rsid w:val="008B1720"/>
    <w:rsid w:val="008B1C0B"/>
    <w:rsid w:val="008B27B3"/>
    <w:rsid w:val="008B315C"/>
    <w:rsid w:val="008B3C18"/>
    <w:rsid w:val="008B47E5"/>
    <w:rsid w:val="008B50AD"/>
    <w:rsid w:val="008B5F0F"/>
    <w:rsid w:val="008B65DA"/>
    <w:rsid w:val="008B7E01"/>
    <w:rsid w:val="008C065B"/>
    <w:rsid w:val="008C0A36"/>
    <w:rsid w:val="008C0B71"/>
    <w:rsid w:val="008C1424"/>
    <w:rsid w:val="008C1D19"/>
    <w:rsid w:val="008C2D26"/>
    <w:rsid w:val="008C306B"/>
    <w:rsid w:val="008C336C"/>
    <w:rsid w:val="008C4F0A"/>
    <w:rsid w:val="008C5B7B"/>
    <w:rsid w:val="008C5F68"/>
    <w:rsid w:val="008C614A"/>
    <w:rsid w:val="008C626E"/>
    <w:rsid w:val="008C72EF"/>
    <w:rsid w:val="008C78D3"/>
    <w:rsid w:val="008D0D10"/>
    <w:rsid w:val="008D1BB8"/>
    <w:rsid w:val="008D1DEB"/>
    <w:rsid w:val="008D1ECB"/>
    <w:rsid w:val="008D21C7"/>
    <w:rsid w:val="008D255B"/>
    <w:rsid w:val="008D3030"/>
    <w:rsid w:val="008D35E6"/>
    <w:rsid w:val="008D4161"/>
    <w:rsid w:val="008D55D3"/>
    <w:rsid w:val="008D70B1"/>
    <w:rsid w:val="008D7214"/>
    <w:rsid w:val="008D77A2"/>
    <w:rsid w:val="008E0304"/>
    <w:rsid w:val="008E1526"/>
    <w:rsid w:val="008E1DD6"/>
    <w:rsid w:val="008E3417"/>
    <w:rsid w:val="008E3AE4"/>
    <w:rsid w:val="008E425C"/>
    <w:rsid w:val="008E56CF"/>
    <w:rsid w:val="008E5847"/>
    <w:rsid w:val="008E5F34"/>
    <w:rsid w:val="008E73D3"/>
    <w:rsid w:val="008E744F"/>
    <w:rsid w:val="008F1454"/>
    <w:rsid w:val="008F18C5"/>
    <w:rsid w:val="008F2587"/>
    <w:rsid w:val="008F3867"/>
    <w:rsid w:val="008F561C"/>
    <w:rsid w:val="008F576A"/>
    <w:rsid w:val="008F58F7"/>
    <w:rsid w:val="008F5B03"/>
    <w:rsid w:val="008F5CF1"/>
    <w:rsid w:val="008F61FB"/>
    <w:rsid w:val="008F62F4"/>
    <w:rsid w:val="008F722A"/>
    <w:rsid w:val="008F7AF6"/>
    <w:rsid w:val="00900088"/>
    <w:rsid w:val="00902D11"/>
    <w:rsid w:val="00902D4E"/>
    <w:rsid w:val="00903E56"/>
    <w:rsid w:val="009043AB"/>
    <w:rsid w:val="0090540E"/>
    <w:rsid w:val="009055EB"/>
    <w:rsid w:val="00906080"/>
    <w:rsid w:val="00906EF7"/>
    <w:rsid w:val="00907363"/>
    <w:rsid w:val="0090748D"/>
    <w:rsid w:val="009077DE"/>
    <w:rsid w:val="00907A46"/>
    <w:rsid w:val="00910818"/>
    <w:rsid w:val="0091090F"/>
    <w:rsid w:val="0091138A"/>
    <w:rsid w:val="00911DB9"/>
    <w:rsid w:val="00912B59"/>
    <w:rsid w:val="00912C94"/>
    <w:rsid w:val="009131E1"/>
    <w:rsid w:val="00913932"/>
    <w:rsid w:val="00913A1D"/>
    <w:rsid w:val="009144B3"/>
    <w:rsid w:val="00915163"/>
    <w:rsid w:val="00915870"/>
    <w:rsid w:val="00916BEF"/>
    <w:rsid w:val="00917A65"/>
    <w:rsid w:val="0092034C"/>
    <w:rsid w:val="0092091E"/>
    <w:rsid w:val="00921920"/>
    <w:rsid w:val="009230A8"/>
    <w:rsid w:val="009250D5"/>
    <w:rsid w:val="0092515C"/>
    <w:rsid w:val="0092661A"/>
    <w:rsid w:val="00926CFA"/>
    <w:rsid w:val="00930D7C"/>
    <w:rsid w:val="00931875"/>
    <w:rsid w:val="00932016"/>
    <w:rsid w:val="00932839"/>
    <w:rsid w:val="0093298E"/>
    <w:rsid w:val="00933183"/>
    <w:rsid w:val="009336AA"/>
    <w:rsid w:val="00933765"/>
    <w:rsid w:val="009338D9"/>
    <w:rsid w:val="00933AFB"/>
    <w:rsid w:val="009351A0"/>
    <w:rsid w:val="00935235"/>
    <w:rsid w:val="00935A8A"/>
    <w:rsid w:val="0093667A"/>
    <w:rsid w:val="009376D5"/>
    <w:rsid w:val="00937B9C"/>
    <w:rsid w:val="009401B2"/>
    <w:rsid w:val="0094189C"/>
    <w:rsid w:val="00941E38"/>
    <w:rsid w:val="0094213C"/>
    <w:rsid w:val="00942C83"/>
    <w:rsid w:val="009437F0"/>
    <w:rsid w:val="0094608D"/>
    <w:rsid w:val="0094660E"/>
    <w:rsid w:val="009473F5"/>
    <w:rsid w:val="009506B4"/>
    <w:rsid w:val="009521DD"/>
    <w:rsid w:val="00953169"/>
    <w:rsid w:val="00954E30"/>
    <w:rsid w:val="00956527"/>
    <w:rsid w:val="00956AAF"/>
    <w:rsid w:val="00956E7D"/>
    <w:rsid w:val="00957440"/>
    <w:rsid w:val="009603E0"/>
    <w:rsid w:val="009614E2"/>
    <w:rsid w:val="00964075"/>
    <w:rsid w:val="00966EBD"/>
    <w:rsid w:val="00967663"/>
    <w:rsid w:val="00971C95"/>
    <w:rsid w:val="0097204F"/>
    <w:rsid w:val="00972786"/>
    <w:rsid w:val="0097278C"/>
    <w:rsid w:val="00972B4D"/>
    <w:rsid w:val="00972BA6"/>
    <w:rsid w:val="00973091"/>
    <w:rsid w:val="0097446C"/>
    <w:rsid w:val="009754AC"/>
    <w:rsid w:val="0097571E"/>
    <w:rsid w:val="0097627E"/>
    <w:rsid w:val="00977F53"/>
    <w:rsid w:val="00977FF0"/>
    <w:rsid w:val="00980808"/>
    <w:rsid w:val="00980CF6"/>
    <w:rsid w:val="00980EB8"/>
    <w:rsid w:val="009826FC"/>
    <w:rsid w:val="00982BD2"/>
    <w:rsid w:val="00982CD3"/>
    <w:rsid w:val="00982E1C"/>
    <w:rsid w:val="00983A97"/>
    <w:rsid w:val="009870B2"/>
    <w:rsid w:val="009906F5"/>
    <w:rsid w:val="009907A0"/>
    <w:rsid w:val="0099173E"/>
    <w:rsid w:val="009917D4"/>
    <w:rsid w:val="00992665"/>
    <w:rsid w:val="009929F0"/>
    <w:rsid w:val="009939AC"/>
    <w:rsid w:val="00993A75"/>
    <w:rsid w:val="009940FD"/>
    <w:rsid w:val="00994761"/>
    <w:rsid w:val="009962F9"/>
    <w:rsid w:val="00996354"/>
    <w:rsid w:val="009972E8"/>
    <w:rsid w:val="0099777A"/>
    <w:rsid w:val="00997E6F"/>
    <w:rsid w:val="009A287B"/>
    <w:rsid w:val="009A3709"/>
    <w:rsid w:val="009A3A15"/>
    <w:rsid w:val="009A47E9"/>
    <w:rsid w:val="009A48C8"/>
    <w:rsid w:val="009A5E87"/>
    <w:rsid w:val="009A66BE"/>
    <w:rsid w:val="009A71AC"/>
    <w:rsid w:val="009B119A"/>
    <w:rsid w:val="009B24B0"/>
    <w:rsid w:val="009B2CF0"/>
    <w:rsid w:val="009B3BED"/>
    <w:rsid w:val="009B3F4B"/>
    <w:rsid w:val="009B4DFB"/>
    <w:rsid w:val="009B4F4C"/>
    <w:rsid w:val="009B6490"/>
    <w:rsid w:val="009B7247"/>
    <w:rsid w:val="009C19A3"/>
    <w:rsid w:val="009C35EA"/>
    <w:rsid w:val="009C3701"/>
    <w:rsid w:val="009C3B1A"/>
    <w:rsid w:val="009C71AB"/>
    <w:rsid w:val="009D0379"/>
    <w:rsid w:val="009D092A"/>
    <w:rsid w:val="009D15E1"/>
    <w:rsid w:val="009D2995"/>
    <w:rsid w:val="009D2B5C"/>
    <w:rsid w:val="009D61A8"/>
    <w:rsid w:val="009D61D0"/>
    <w:rsid w:val="009D6A60"/>
    <w:rsid w:val="009D70BA"/>
    <w:rsid w:val="009E004A"/>
    <w:rsid w:val="009E0663"/>
    <w:rsid w:val="009E1154"/>
    <w:rsid w:val="009E116C"/>
    <w:rsid w:val="009E2450"/>
    <w:rsid w:val="009E301B"/>
    <w:rsid w:val="009E363D"/>
    <w:rsid w:val="009E443A"/>
    <w:rsid w:val="009E529C"/>
    <w:rsid w:val="009E6085"/>
    <w:rsid w:val="009E6E1E"/>
    <w:rsid w:val="009E7080"/>
    <w:rsid w:val="009F0123"/>
    <w:rsid w:val="009F14FB"/>
    <w:rsid w:val="009F1A5F"/>
    <w:rsid w:val="009F2FD2"/>
    <w:rsid w:val="009F3382"/>
    <w:rsid w:val="009F34CB"/>
    <w:rsid w:val="009F469E"/>
    <w:rsid w:val="009F4A07"/>
    <w:rsid w:val="009F4BEE"/>
    <w:rsid w:val="009F4F10"/>
    <w:rsid w:val="009F581D"/>
    <w:rsid w:val="009F6294"/>
    <w:rsid w:val="009F71BD"/>
    <w:rsid w:val="00A0001E"/>
    <w:rsid w:val="00A00A3B"/>
    <w:rsid w:val="00A00D34"/>
    <w:rsid w:val="00A01237"/>
    <w:rsid w:val="00A013C0"/>
    <w:rsid w:val="00A018A5"/>
    <w:rsid w:val="00A01EE4"/>
    <w:rsid w:val="00A028C1"/>
    <w:rsid w:val="00A02A03"/>
    <w:rsid w:val="00A036D8"/>
    <w:rsid w:val="00A04088"/>
    <w:rsid w:val="00A04F9B"/>
    <w:rsid w:val="00A05BFD"/>
    <w:rsid w:val="00A06DEF"/>
    <w:rsid w:val="00A07D93"/>
    <w:rsid w:val="00A07DD7"/>
    <w:rsid w:val="00A10A99"/>
    <w:rsid w:val="00A11424"/>
    <w:rsid w:val="00A11936"/>
    <w:rsid w:val="00A11BF0"/>
    <w:rsid w:val="00A135B2"/>
    <w:rsid w:val="00A13669"/>
    <w:rsid w:val="00A143B9"/>
    <w:rsid w:val="00A15506"/>
    <w:rsid w:val="00A16301"/>
    <w:rsid w:val="00A16795"/>
    <w:rsid w:val="00A168EF"/>
    <w:rsid w:val="00A17340"/>
    <w:rsid w:val="00A17779"/>
    <w:rsid w:val="00A1777C"/>
    <w:rsid w:val="00A17AD7"/>
    <w:rsid w:val="00A21377"/>
    <w:rsid w:val="00A22BEF"/>
    <w:rsid w:val="00A23082"/>
    <w:rsid w:val="00A239E9"/>
    <w:rsid w:val="00A23E1B"/>
    <w:rsid w:val="00A24544"/>
    <w:rsid w:val="00A246E3"/>
    <w:rsid w:val="00A24707"/>
    <w:rsid w:val="00A2604E"/>
    <w:rsid w:val="00A26BE9"/>
    <w:rsid w:val="00A30823"/>
    <w:rsid w:val="00A315F1"/>
    <w:rsid w:val="00A32376"/>
    <w:rsid w:val="00A32522"/>
    <w:rsid w:val="00A32732"/>
    <w:rsid w:val="00A32DD1"/>
    <w:rsid w:val="00A33CCB"/>
    <w:rsid w:val="00A35247"/>
    <w:rsid w:val="00A3559D"/>
    <w:rsid w:val="00A36614"/>
    <w:rsid w:val="00A36C86"/>
    <w:rsid w:val="00A36D26"/>
    <w:rsid w:val="00A37430"/>
    <w:rsid w:val="00A37485"/>
    <w:rsid w:val="00A37F01"/>
    <w:rsid w:val="00A40247"/>
    <w:rsid w:val="00A409D7"/>
    <w:rsid w:val="00A412D7"/>
    <w:rsid w:val="00A41995"/>
    <w:rsid w:val="00A438D4"/>
    <w:rsid w:val="00A4395D"/>
    <w:rsid w:val="00A44233"/>
    <w:rsid w:val="00A442B7"/>
    <w:rsid w:val="00A4651F"/>
    <w:rsid w:val="00A4671D"/>
    <w:rsid w:val="00A51860"/>
    <w:rsid w:val="00A5243F"/>
    <w:rsid w:val="00A53868"/>
    <w:rsid w:val="00A53A6E"/>
    <w:rsid w:val="00A54AB0"/>
    <w:rsid w:val="00A54B7F"/>
    <w:rsid w:val="00A552AB"/>
    <w:rsid w:val="00A554F3"/>
    <w:rsid w:val="00A55534"/>
    <w:rsid w:val="00A5565C"/>
    <w:rsid w:val="00A562A1"/>
    <w:rsid w:val="00A60E5F"/>
    <w:rsid w:val="00A6106E"/>
    <w:rsid w:val="00A6171E"/>
    <w:rsid w:val="00A62750"/>
    <w:rsid w:val="00A66558"/>
    <w:rsid w:val="00A67571"/>
    <w:rsid w:val="00A70170"/>
    <w:rsid w:val="00A70C91"/>
    <w:rsid w:val="00A710AC"/>
    <w:rsid w:val="00A73456"/>
    <w:rsid w:val="00A73E96"/>
    <w:rsid w:val="00A750F0"/>
    <w:rsid w:val="00A75464"/>
    <w:rsid w:val="00A76149"/>
    <w:rsid w:val="00A777DE"/>
    <w:rsid w:val="00A80B77"/>
    <w:rsid w:val="00A81315"/>
    <w:rsid w:val="00A8236E"/>
    <w:rsid w:val="00A82D81"/>
    <w:rsid w:val="00A831D3"/>
    <w:rsid w:val="00A83392"/>
    <w:rsid w:val="00A8467D"/>
    <w:rsid w:val="00A84F72"/>
    <w:rsid w:val="00A85ECE"/>
    <w:rsid w:val="00A85FB9"/>
    <w:rsid w:val="00A867B1"/>
    <w:rsid w:val="00A86F1C"/>
    <w:rsid w:val="00A875C7"/>
    <w:rsid w:val="00A90900"/>
    <w:rsid w:val="00A90B73"/>
    <w:rsid w:val="00A911A4"/>
    <w:rsid w:val="00A91270"/>
    <w:rsid w:val="00A914BF"/>
    <w:rsid w:val="00A92134"/>
    <w:rsid w:val="00A92632"/>
    <w:rsid w:val="00A93575"/>
    <w:rsid w:val="00A95E71"/>
    <w:rsid w:val="00A96C69"/>
    <w:rsid w:val="00A97F27"/>
    <w:rsid w:val="00AA08D3"/>
    <w:rsid w:val="00AA2C71"/>
    <w:rsid w:val="00AA3E40"/>
    <w:rsid w:val="00AA4139"/>
    <w:rsid w:val="00AA5EDE"/>
    <w:rsid w:val="00AA6B5E"/>
    <w:rsid w:val="00AA6E53"/>
    <w:rsid w:val="00AB098B"/>
    <w:rsid w:val="00AB0D88"/>
    <w:rsid w:val="00AB2298"/>
    <w:rsid w:val="00AB24E6"/>
    <w:rsid w:val="00AB2C3B"/>
    <w:rsid w:val="00AB3DCC"/>
    <w:rsid w:val="00AB4FD0"/>
    <w:rsid w:val="00AB50F5"/>
    <w:rsid w:val="00AB7017"/>
    <w:rsid w:val="00AB7523"/>
    <w:rsid w:val="00AB7B22"/>
    <w:rsid w:val="00AB7B34"/>
    <w:rsid w:val="00AB7C30"/>
    <w:rsid w:val="00AB7F80"/>
    <w:rsid w:val="00AC0A6A"/>
    <w:rsid w:val="00AC13CE"/>
    <w:rsid w:val="00AC144D"/>
    <w:rsid w:val="00AC2733"/>
    <w:rsid w:val="00AC2777"/>
    <w:rsid w:val="00AC3B74"/>
    <w:rsid w:val="00AC3F7B"/>
    <w:rsid w:val="00AC4603"/>
    <w:rsid w:val="00AC5DC0"/>
    <w:rsid w:val="00AC693C"/>
    <w:rsid w:val="00AD03D7"/>
    <w:rsid w:val="00AD1443"/>
    <w:rsid w:val="00AD2D7F"/>
    <w:rsid w:val="00AD40EC"/>
    <w:rsid w:val="00AD45A4"/>
    <w:rsid w:val="00AD475E"/>
    <w:rsid w:val="00AD54EC"/>
    <w:rsid w:val="00AE255E"/>
    <w:rsid w:val="00AE2B7D"/>
    <w:rsid w:val="00AE2D0D"/>
    <w:rsid w:val="00AE2F73"/>
    <w:rsid w:val="00AE366D"/>
    <w:rsid w:val="00AE5878"/>
    <w:rsid w:val="00AE5FFE"/>
    <w:rsid w:val="00AE66F4"/>
    <w:rsid w:val="00AE6A95"/>
    <w:rsid w:val="00AE7626"/>
    <w:rsid w:val="00AF0932"/>
    <w:rsid w:val="00AF135A"/>
    <w:rsid w:val="00AF2B2F"/>
    <w:rsid w:val="00AF3016"/>
    <w:rsid w:val="00AF5401"/>
    <w:rsid w:val="00AF5422"/>
    <w:rsid w:val="00AF5653"/>
    <w:rsid w:val="00AF5C18"/>
    <w:rsid w:val="00AF661D"/>
    <w:rsid w:val="00B00668"/>
    <w:rsid w:val="00B01935"/>
    <w:rsid w:val="00B01C03"/>
    <w:rsid w:val="00B02D13"/>
    <w:rsid w:val="00B03D11"/>
    <w:rsid w:val="00B03EB3"/>
    <w:rsid w:val="00B044C4"/>
    <w:rsid w:val="00B0479F"/>
    <w:rsid w:val="00B04A35"/>
    <w:rsid w:val="00B04B5A"/>
    <w:rsid w:val="00B0611F"/>
    <w:rsid w:val="00B0655D"/>
    <w:rsid w:val="00B075FD"/>
    <w:rsid w:val="00B0787E"/>
    <w:rsid w:val="00B07D0B"/>
    <w:rsid w:val="00B108AF"/>
    <w:rsid w:val="00B12584"/>
    <w:rsid w:val="00B12E80"/>
    <w:rsid w:val="00B12EA2"/>
    <w:rsid w:val="00B14913"/>
    <w:rsid w:val="00B14A34"/>
    <w:rsid w:val="00B15150"/>
    <w:rsid w:val="00B1539A"/>
    <w:rsid w:val="00B15C87"/>
    <w:rsid w:val="00B21928"/>
    <w:rsid w:val="00B21B10"/>
    <w:rsid w:val="00B224C9"/>
    <w:rsid w:val="00B23690"/>
    <w:rsid w:val="00B24BCA"/>
    <w:rsid w:val="00B25340"/>
    <w:rsid w:val="00B255A0"/>
    <w:rsid w:val="00B2563E"/>
    <w:rsid w:val="00B26741"/>
    <w:rsid w:val="00B2718C"/>
    <w:rsid w:val="00B27F6B"/>
    <w:rsid w:val="00B3005A"/>
    <w:rsid w:val="00B30556"/>
    <w:rsid w:val="00B31165"/>
    <w:rsid w:val="00B31914"/>
    <w:rsid w:val="00B32CF2"/>
    <w:rsid w:val="00B33441"/>
    <w:rsid w:val="00B33ED8"/>
    <w:rsid w:val="00B34755"/>
    <w:rsid w:val="00B34935"/>
    <w:rsid w:val="00B352F6"/>
    <w:rsid w:val="00B354C6"/>
    <w:rsid w:val="00B37503"/>
    <w:rsid w:val="00B37C97"/>
    <w:rsid w:val="00B37E1E"/>
    <w:rsid w:val="00B37E5D"/>
    <w:rsid w:val="00B40AFB"/>
    <w:rsid w:val="00B415F2"/>
    <w:rsid w:val="00B41713"/>
    <w:rsid w:val="00B41B0D"/>
    <w:rsid w:val="00B43C7D"/>
    <w:rsid w:val="00B4604D"/>
    <w:rsid w:val="00B46B94"/>
    <w:rsid w:val="00B47536"/>
    <w:rsid w:val="00B51703"/>
    <w:rsid w:val="00B52936"/>
    <w:rsid w:val="00B52E8B"/>
    <w:rsid w:val="00B5367F"/>
    <w:rsid w:val="00B53BFA"/>
    <w:rsid w:val="00B54CDD"/>
    <w:rsid w:val="00B54DC6"/>
    <w:rsid w:val="00B566EF"/>
    <w:rsid w:val="00B5681B"/>
    <w:rsid w:val="00B61746"/>
    <w:rsid w:val="00B63452"/>
    <w:rsid w:val="00B63495"/>
    <w:rsid w:val="00B638CC"/>
    <w:rsid w:val="00B63F1C"/>
    <w:rsid w:val="00B64246"/>
    <w:rsid w:val="00B6515F"/>
    <w:rsid w:val="00B65AAF"/>
    <w:rsid w:val="00B667C9"/>
    <w:rsid w:val="00B7013B"/>
    <w:rsid w:val="00B70347"/>
    <w:rsid w:val="00B7167F"/>
    <w:rsid w:val="00B7187A"/>
    <w:rsid w:val="00B71B95"/>
    <w:rsid w:val="00B72267"/>
    <w:rsid w:val="00B72673"/>
    <w:rsid w:val="00B72860"/>
    <w:rsid w:val="00B73CEB"/>
    <w:rsid w:val="00B740D7"/>
    <w:rsid w:val="00B7423D"/>
    <w:rsid w:val="00B748B8"/>
    <w:rsid w:val="00B74D0F"/>
    <w:rsid w:val="00B74E39"/>
    <w:rsid w:val="00B76039"/>
    <w:rsid w:val="00B76471"/>
    <w:rsid w:val="00B81055"/>
    <w:rsid w:val="00B81211"/>
    <w:rsid w:val="00B827AD"/>
    <w:rsid w:val="00B82D38"/>
    <w:rsid w:val="00B83A92"/>
    <w:rsid w:val="00B85056"/>
    <w:rsid w:val="00B85711"/>
    <w:rsid w:val="00B858A2"/>
    <w:rsid w:val="00B85924"/>
    <w:rsid w:val="00B86EE5"/>
    <w:rsid w:val="00B870AE"/>
    <w:rsid w:val="00B90203"/>
    <w:rsid w:val="00B918A9"/>
    <w:rsid w:val="00B92187"/>
    <w:rsid w:val="00B92834"/>
    <w:rsid w:val="00B9320A"/>
    <w:rsid w:val="00B94781"/>
    <w:rsid w:val="00B9491B"/>
    <w:rsid w:val="00B953E3"/>
    <w:rsid w:val="00B9617A"/>
    <w:rsid w:val="00B97CCE"/>
    <w:rsid w:val="00B97CF4"/>
    <w:rsid w:val="00BA0732"/>
    <w:rsid w:val="00BA12AA"/>
    <w:rsid w:val="00BA2F21"/>
    <w:rsid w:val="00BA32B4"/>
    <w:rsid w:val="00BA4C56"/>
    <w:rsid w:val="00BA64D5"/>
    <w:rsid w:val="00BA69A0"/>
    <w:rsid w:val="00BA69B7"/>
    <w:rsid w:val="00BA709B"/>
    <w:rsid w:val="00BA72EC"/>
    <w:rsid w:val="00BB08AC"/>
    <w:rsid w:val="00BB0CA4"/>
    <w:rsid w:val="00BB17BE"/>
    <w:rsid w:val="00BB1CEE"/>
    <w:rsid w:val="00BB23F3"/>
    <w:rsid w:val="00BB2706"/>
    <w:rsid w:val="00BB347B"/>
    <w:rsid w:val="00BB40DC"/>
    <w:rsid w:val="00BB478D"/>
    <w:rsid w:val="00BB50C2"/>
    <w:rsid w:val="00BB527D"/>
    <w:rsid w:val="00BB5504"/>
    <w:rsid w:val="00BB5C5B"/>
    <w:rsid w:val="00BB5D57"/>
    <w:rsid w:val="00BB6240"/>
    <w:rsid w:val="00BB681E"/>
    <w:rsid w:val="00BC0521"/>
    <w:rsid w:val="00BC2162"/>
    <w:rsid w:val="00BC2920"/>
    <w:rsid w:val="00BC3354"/>
    <w:rsid w:val="00BC3B41"/>
    <w:rsid w:val="00BC4128"/>
    <w:rsid w:val="00BC5D9F"/>
    <w:rsid w:val="00BC6C85"/>
    <w:rsid w:val="00BC6DB9"/>
    <w:rsid w:val="00BC77F4"/>
    <w:rsid w:val="00BC78A3"/>
    <w:rsid w:val="00BC7F05"/>
    <w:rsid w:val="00BC7F6C"/>
    <w:rsid w:val="00BD03BB"/>
    <w:rsid w:val="00BD189D"/>
    <w:rsid w:val="00BD1931"/>
    <w:rsid w:val="00BD1B39"/>
    <w:rsid w:val="00BD28FE"/>
    <w:rsid w:val="00BD2EB6"/>
    <w:rsid w:val="00BD353D"/>
    <w:rsid w:val="00BD3B81"/>
    <w:rsid w:val="00BD5D6D"/>
    <w:rsid w:val="00BD5D83"/>
    <w:rsid w:val="00BD5F95"/>
    <w:rsid w:val="00BD6559"/>
    <w:rsid w:val="00BD65D1"/>
    <w:rsid w:val="00BD6B22"/>
    <w:rsid w:val="00BE0777"/>
    <w:rsid w:val="00BE082A"/>
    <w:rsid w:val="00BE1314"/>
    <w:rsid w:val="00BE17F4"/>
    <w:rsid w:val="00BE3F94"/>
    <w:rsid w:val="00BE4CB0"/>
    <w:rsid w:val="00BE52A1"/>
    <w:rsid w:val="00BE63F8"/>
    <w:rsid w:val="00BE768D"/>
    <w:rsid w:val="00BE7977"/>
    <w:rsid w:val="00BE7AD9"/>
    <w:rsid w:val="00BF0436"/>
    <w:rsid w:val="00BF14EE"/>
    <w:rsid w:val="00BF1D48"/>
    <w:rsid w:val="00BF2897"/>
    <w:rsid w:val="00BF2D83"/>
    <w:rsid w:val="00BF31FD"/>
    <w:rsid w:val="00BF3B35"/>
    <w:rsid w:val="00BF597F"/>
    <w:rsid w:val="00BF69D1"/>
    <w:rsid w:val="00BF6D76"/>
    <w:rsid w:val="00BF74E7"/>
    <w:rsid w:val="00BF7964"/>
    <w:rsid w:val="00BF7CFC"/>
    <w:rsid w:val="00C00FB8"/>
    <w:rsid w:val="00C020E8"/>
    <w:rsid w:val="00C03AFF"/>
    <w:rsid w:val="00C03F90"/>
    <w:rsid w:val="00C040FE"/>
    <w:rsid w:val="00C0516B"/>
    <w:rsid w:val="00C07240"/>
    <w:rsid w:val="00C10298"/>
    <w:rsid w:val="00C102FA"/>
    <w:rsid w:val="00C10797"/>
    <w:rsid w:val="00C12AA3"/>
    <w:rsid w:val="00C137C6"/>
    <w:rsid w:val="00C1425D"/>
    <w:rsid w:val="00C14C4B"/>
    <w:rsid w:val="00C14D6F"/>
    <w:rsid w:val="00C15081"/>
    <w:rsid w:val="00C174CD"/>
    <w:rsid w:val="00C17CA1"/>
    <w:rsid w:val="00C20825"/>
    <w:rsid w:val="00C2145D"/>
    <w:rsid w:val="00C2239E"/>
    <w:rsid w:val="00C23522"/>
    <w:rsid w:val="00C23732"/>
    <w:rsid w:val="00C23C19"/>
    <w:rsid w:val="00C25BA1"/>
    <w:rsid w:val="00C2602E"/>
    <w:rsid w:val="00C261D8"/>
    <w:rsid w:val="00C2656A"/>
    <w:rsid w:val="00C26A78"/>
    <w:rsid w:val="00C26D70"/>
    <w:rsid w:val="00C273B3"/>
    <w:rsid w:val="00C30613"/>
    <w:rsid w:val="00C306BE"/>
    <w:rsid w:val="00C31353"/>
    <w:rsid w:val="00C319F3"/>
    <w:rsid w:val="00C31B45"/>
    <w:rsid w:val="00C346DA"/>
    <w:rsid w:val="00C34E44"/>
    <w:rsid w:val="00C35E02"/>
    <w:rsid w:val="00C35F13"/>
    <w:rsid w:val="00C361E8"/>
    <w:rsid w:val="00C369D6"/>
    <w:rsid w:val="00C40848"/>
    <w:rsid w:val="00C414A5"/>
    <w:rsid w:val="00C417D3"/>
    <w:rsid w:val="00C424C8"/>
    <w:rsid w:val="00C42FED"/>
    <w:rsid w:val="00C431EF"/>
    <w:rsid w:val="00C4368D"/>
    <w:rsid w:val="00C46900"/>
    <w:rsid w:val="00C47214"/>
    <w:rsid w:val="00C505B1"/>
    <w:rsid w:val="00C505D8"/>
    <w:rsid w:val="00C51728"/>
    <w:rsid w:val="00C5227D"/>
    <w:rsid w:val="00C52A69"/>
    <w:rsid w:val="00C53064"/>
    <w:rsid w:val="00C54372"/>
    <w:rsid w:val="00C54E74"/>
    <w:rsid w:val="00C57846"/>
    <w:rsid w:val="00C57B73"/>
    <w:rsid w:val="00C57E11"/>
    <w:rsid w:val="00C60BBC"/>
    <w:rsid w:val="00C620A0"/>
    <w:rsid w:val="00C62129"/>
    <w:rsid w:val="00C633A7"/>
    <w:rsid w:val="00C6377C"/>
    <w:rsid w:val="00C6455A"/>
    <w:rsid w:val="00C64630"/>
    <w:rsid w:val="00C67234"/>
    <w:rsid w:val="00C673D0"/>
    <w:rsid w:val="00C67512"/>
    <w:rsid w:val="00C67B2D"/>
    <w:rsid w:val="00C70138"/>
    <w:rsid w:val="00C71ABE"/>
    <w:rsid w:val="00C72E58"/>
    <w:rsid w:val="00C72E88"/>
    <w:rsid w:val="00C74659"/>
    <w:rsid w:val="00C74920"/>
    <w:rsid w:val="00C749BC"/>
    <w:rsid w:val="00C75063"/>
    <w:rsid w:val="00C76146"/>
    <w:rsid w:val="00C774FE"/>
    <w:rsid w:val="00C804B8"/>
    <w:rsid w:val="00C817AD"/>
    <w:rsid w:val="00C81AA8"/>
    <w:rsid w:val="00C81AAB"/>
    <w:rsid w:val="00C82CDB"/>
    <w:rsid w:val="00C83A6D"/>
    <w:rsid w:val="00C84204"/>
    <w:rsid w:val="00C84464"/>
    <w:rsid w:val="00C84856"/>
    <w:rsid w:val="00C849D4"/>
    <w:rsid w:val="00C84B0D"/>
    <w:rsid w:val="00C85BA7"/>
    <w:rsid w:val="00C8789F"/>
    <w:rsid w:val="00C90EB4"/>
    <w:rsid w:val="00C92DB0"/>
    <w:rsid w:val="00C93183"/>
    <w:rsid w:val="00C9410C"/>
    <w:rsid w:val="00C94589"/>
    <w:rsid w:val="00C9459F"/>
    <w:rsid w:val="00C95C67"/>
    <w:rsid w:val="00C96CD4"/>
    <w:rsid w:val="00CA1CBC"/>
    <w:rsid w:val="00CA22EA"/>
    <w:rsid w:val="00CA238C"/>
    <w:rsid w:val="00CA25FA"/>
    <w:rsid w:val="00CA315D"/>
    <w:rsid w:val="00CA4784"/>
    <w:rsid w:val="00CA4BE3"/>
    <w:rsid w:val="00CA500E"/>
    <w:rsid w:val="00CA52E5"/>
    <w:rsid w:val="00CA6602"/>
    <w:rsid w:val="00CA6B49"/>
    <w:rsid w:val="00CB23C5"/>
    <w:rsid w:val="00CB2461"/>
    <w:rsid w:val="00CB2A28"/>
    <w:rsid w:val="00CB4C97"/>
    <w:rsid w:val="00CB5727"/>
    <w:rsid w:val="00CB5D02"/>
    <w:rsid w:val="00CB7758"/>
    <w:rsid w:val="00CC0A38"/>
    <w:rsid w:val="00CC2CEF"/>
    <w:rsid w:val="00CC3275"/>
    <w:rsid w:val="00CC49F1"/>
    <w:rsid w:val="00CC4FDE"/>
    <w:rsid w:val="00CC5374"/>
    <w:rsid w:val="00CC562E"/>
    <w:rsid w:val="00CC5C5E"/>
    <w:rsid w:val="00CC7142"/>
    <w:rsid w:val="00CC7FF3"/>
    <w:rsid w:val="00CD0C7E"/>
    <w:rsid w:val="00CD0E9B"/>
    <w:rsid w:val="00CD1D63"/>
    <w:rsid w:val="00CD27D7"/>
    <w:rsid w:val="00CD28BF"/>
    <w:rsid w:val="00CD2CE1"/>
    <w:rsid w:val="00CD2F7C"/>
    <w:rsid w:val="00CD31A7"/>
    <w:rsid w:val="00CD5505"/>
    <w:rsid w:val="00CD6BA8"/>
    <w:rsid w:val="00CD7208"/>
    <w:rsid w:val="00CD7719"/>
    <w:rsid w:val="00CE0C5B"/>
    <w:rsid w:val="00CE1BAF"/>
    <w:rsid w:val="00CE278A"/>
    <w:rsid w:val="00CE27A5"/>
    <w:rsid w:val="00CE2E74"/>
    <w:rsid w:val="00CE41DB"/>
    <w:rsid w:val="00CE4CF1"/>
    <w:rsid w:val="00CE4DFD"/>
    <w:rsid w:val="00CE5D90"/>
    <w:rsid w:val="00CE6AF0"/>
    <w:rsid w:val="00CE734F"/>
    <w:rsid w:val="00CF001C"/>
    <w:rsid w:val="00CF0D80"/>
    <w:rsid w:val="00CF101A"/>
    <w:rsid w:val="00CF11C3"/>
    <w:rsid w:val="00CF143D"/>
    <w:rsid w:val="00CF635E"/>
    <w:rsid w:val="00CF6497"/>
    <w:rsid w:val="00CF6E44"/>
    <w:rsid w:val="00CF7548"/>
    <w:rsid w:val="00D00A84"/>
    <w:rsid w:val="00D0117B"/>
    <w:rsid w:val="00D01E78"/>
    <w:rsid w:val="00D03547"/>
    <w:rsid w:val="00D03D7F"/>
    <w:rsid w:val="00D04518"/>
    <w:rsid w:val="00D06423"/>
    <w:rsid w:val="00D06F75"/>
    <w:rsid w:val="00D07591"/>
    <w:rsid w:val="00D07BD1"/>
    <w:rsid w:val="00D100E2"/>
    <w:rsid w:val="00D10315"/>
    <w:rsid w:val="00D12129"/>
    <w:rsid w:val="00D1393E"/>
    <w:rsid w:val="00D14AFE"/>
    <w:rsid w:val="00D14E49"/>
    <w:rsid w:val="00D156E2"/>
    <w:rsid w:val="00D159E0"/>
    <w:rsid w:val="00D16C5E"/>
    <w:rsid w:val="00D172DA"/>
    <w:rsid w:val="00D2148B"/>
    <w:rsid w:val="00D21C3B"/>
    <w:rsid w:val="00D22EA0"/>
    <w:rsid w:val="00D239DA"/>
    <w:rsid w:val="00D25661"/>
    <w:rsid w:val="00D25911"/>
    <w:rsid w:val="00D25C31"/>
    <w:rsid w:val="00D25F49"/>
    <w:rsid w:val="00D26CCB"/>
    <w:rsid w:val="00D326D2"/>
    <w:rsid w:val="00D32BA8"/>
    <w:rsid w:val="00D330B8"/>
    <w:rsid w:val="00D33A28"/>
    <w:rsid w:val="00D34EC8"/>
    <w:rsid w:val="00D359C2"/>
    <w:rsid w:val="00D35A45"/>
    <w:rsid w:val="00D368E1"/>
    <w:rsid w:val="00D372B7"/>
    <w:rsid w:val="00D40DFE"/>
    <w:rsid w:val="00D42346"/>
    <w:rsid w:val="00D423D1"/>
    <w:rsid w:val="00D42EEF"/>
    <w:rsid w:val="00D42F01"/>
    <w:rsid w:val="00D42F87"/>
    <w:rsid w:val="00D4323C"/>
    <w:rsid w:val="00D439DE"/>
    <w:rsid w:val="00D440BF"/>
    <w:rsid w:val="00D445F8"/>
    <w:rsid w:val="00D459D0"/>
    <w:rsid w:val="00D46347"/>
    <w:rsid w:val="00D464D6"/>
    <w:rsid w:val="00D466BA"/>
    <w:rsid w:val="00D46EDD"/>
    <w:rsid w:val="00D5060D"/>
    <w:rsid w:val="00D51B78"/>
    <w:rsid w:val="00D51D61"/>
    <w:rsid w:val="00D543A8"/>
    <w:rsid w:val="00D54E8A"/>
    <w:rsid w:val="00D55555"/>
    <w:rsid w:val="00D55A56"/>
    <w:rsid w:val="00D571D9"/>
    <w:rsid w:val="00D57E67"/>
    <w:rsid w:val="00D60304"/>
    <w:rsid w:val="00D616BF"/>
    <w:rsid w:val="00D61A18"/>
    <w:rsid w:val="00D61C95"/>
    <w:rsid w:val="00D63608"/>
    <w:rsid w:val="00D636CE"/>
    <w:rsid w:val="00D64998"/>
    <w:rsid w:val="00D66B2F"/>
    <w:rsid w:val="00D677A9"/>
    <w:rsid w:val="00D702EF"/>
    <w:rsid w:val="00D70D93"/>
    <w:rsid w:val="00D715B0"/>
    <w:rsid w:val="00D71CCE"/>
    <w:rsid w:val="00D72849"/>
    <w:rsid w:val="00D75173"/>
    <w:rsid w:val="00D75CE1"/>
    <w:rsid w:val="00D76A03"/>
    <w:rsid w:val="00D820D3"/>
    <w:rsid w:val="00D8539A"/>
    <w:rsid w:val="00D8560A"/>
    <w:rsid w:val="00D85FC1"/>
    <w:rsid w:val="00D8609C"/>
    <w:rsid w:val="00D874EC"/>
    <w:rsid w:val="00D90722"/>
    <w:rsid w:val="00D90938"/>
    <w:rsid w:val="00D92531"/>
    <w:rsid w:val="00D926D6"/>
    <w:rsid w:val="00D93D8F"/>
    <w:rsid w:val="00D93DB7"/>
    <w:rsid w:val="00D94025"/>
    <w:rsid w:val="00D949AF"/>
    <w:rsid w:val="00D950FA"/>
    <w:rsid w:val="00D96F3A"/>
    <w:rsid w:val="00D97609"/>
    <w:rsid w:val="00DA014E"/>
    <w:rsid w:val="00DA1193"/>
    <w:rsid w:val="00DA2B89"/>
    <w:rsid w:val="00DA4E34"/>
    <w:rsid w:val="00DA5B14"/>
    <w:rsid w:val="00DA67EC"/>
    <w:rsid w:val="00DA7735"/>
    <w:rsid w:val="00DA7CC7"/>
    <w:rsid w:val="00DB005B"/>
    <w:rsid w:val="00DB12E5"/>
    <w:rsid w:val="00DB3571"/>
    <w:rsid w:val="00DB43EE"/>
    <w:rsid w:val="00DB4706"/>
    <w:rsid w:val="00DB47C9"/>
    <w:rsid w:val="00DB5367"/>
    <w:rsid w:val="00DB5EA0"/>
    <w:rsid w:val="00DB632C"/>
    <w:rsid w:val="00DB7176"/>
    <w:rsid w:val="00DC08B8"/>
    <w:rsid w:val="00DC0DD0"/>
    <w:rsid w:val="00DC2B85"/>
    <w:rsid w:val="00DC315F"/>
    <w:rsid w:val="00DC3874"/>
    <w:rsid w:val="00DC38DB"/>
    <w:rsid w:val="00DC3B3D"/>
    <w:rsid w:val="00DC3ED6"/>
    <w:rsid w:val="00DC40B5"/>
    <w:rsid w:val="00DC45E3"/>
    <w:rsid w:val="00DC4772"/>
    <w:rsid w:val="00DC4A30"/>
    <w:rsid w:val="00DC536B"/>
    <w:rsid w:val="00DC5EF8"/>
    <w:rsid w:val="00DC690E"/>
    <w:rsid w:val="00DC6DFD"/>
    <w:rsid w:val="00DC721A"/>
    <w:rsid w:val="00DD0037"/>
    <w:rsid w:val="00DD0085"/>
    <w:rsid w:val="00DD100C"/>
    <w:rsid w:val="00DD2238"/>
    <w:rsid w:val="00DD3E83"/>
    <w:rsid w:val="00DD4A89"/>
    <w:rsid w:val="00DD5194"/>
    <w:rsid w:val="00DD55F0"/>
    <w:rsid w:val="00DD6737"/>
    <w:rsid w:val="00DE0710"/>
    <w:rsid w:val="00DE11C8"/>
    <w:rsid w:val="00DE1A23"/>
    <w:rsid w:val="00DE1CB8"/>
    <w:rsid w:val="00DE3A7F"/>
    <w:rsid w:val="00DE41FB"/>
    <w:rsid w:val="00DE45DA"/>
    <w:rsid w:val="00DE4DDF"/>
    <w:rsid w:val="00DE4FB8"/>
    <w:rsid w:val="00DE4FF8"/>
    <w:rsid w:val="00DE579B"/>
    <w:rsid w:val="00DE69C1"/>
    <w:rsid w:val="00DF0A63"/>
    <w:rsid w:val="00DF0AF3"/>
    <w:rsid w:val="00DF1489"/>
    <w:rsid w:val="00DF2704"/>
    <w:rsid w:val="00DF3989"/>
    <w:rsid w:val="00DF4440"/>
    <w:rsid w:val="00DF47F2"/>
    <w:rsid w:val="00DF5228"/>
    <w:rsid w:val="00DF7036"/>
    <w:rsid w:val="00E0022B"/>
    <w:rsid w:val="00E007B6"/>
    <w:rsid w:val="00E01F9B"/>
    <w:rsid w:val="00E0215E"/>
    <w:rsid w:val="00E024A1"/>
    <w:rsid w:val="00E0254C"/>
    <w:rsid w:val="00E0321C"/>
    <w:rsid w:val="00E04463"/>
    <w:rsid w:val="00E10767"/>
    <w:rsid w:val="00E12AF6"/>
    <w:rsid w:val="00E12F68"/>
    <w:rsid w:val="00E133FB"/>
    <w:rsid w:val="00E14567"/>
    <w:rsid w:val="00E14B38"/>
    <w:rsid w:val="00E14E22"/>
    <w:rsid w:val="00E15045"/>
    <w:rsid w:val="00E150E8"/>
    <w:rsid w:val="00E163B3"/>
    <w:rsid w:val="00E16E2E"/>
    <w:rsid w:val="00E173CC"/>
    <w:rsid w:val="00E20120"/>
    <w:rsid w:val="00E20CD0"/>
    <w:rsid w:val="00E2258D"/>
    <w:rsid w:val="00E233EF"/>
    <w:rsid w:val="00E236FD"/>
    <w:rsid w:val="00E238F4"/>
    <w:rsid w:val="00E25253"/>
    <w:rsid w:val="00E25B4C"/>
    <w:rsid w:val="00E27425"/>
    <w:rsid w:val="00E30333"/>
    <w:rsid w:val="00E318BE"/>
    <w:rsid w:val="00E359CF"/>
    <w:rsid w:val="00E35E31"/>
    <w:rsid w:val="00E3659E"/>
    <w:rsid w:val="00E40350"/>
    <w:rsid w:val="00E40ABA"/>
    <w:rsid w:val="00E41FCE"/>
    <w:rsid w:val="00E4203D"/>
    <w:rsid w:val="00E426E8"/>
    <w:rsid w:val="00E42B51"/>
    <w:rsid w:val="00E45D12"/>
    <w:rsid w:val="00E50901"/>
    <w:rsid w:val="00E511FE"/>
    <w:rsid w:val="00E51C80"/>
    <w:rsid w:val="00E51E0D"/>
    <w:rsid w:val="00E5262A"/>
    <w:rsid w:val="00E52711"/>
    <w:rsid w:val="00E53EF2"/>
    <w:rsid w:val="00E54508"/>
    <w:rsid w:val="00E54936"/>
    <w:rsid w:val="00E5570A"/>
    <w:rsid w:val="00E55DBA"/>
    <w:rsid w:val="00E568ED"/>
    <w:rsid w:val="00E57462"/>
    <w:rsid w:val="00E57AC3"/>
    <w:rsid w:val="00E57DF9"/>
    <w:rsid w:val="00E611B5"/>
    <w:rsid w:val="00E61330"/>
    <w:rsid w:val="00E6251A"/>
    <w:rsid w:val="00E62C5C"/>
    <w:rsid w:val="00E62D3B"/>
    <w:rsid w:val="00E6343A"/>
    <w:rsid w:val="00E65188"/>
    <w:rsid w:val="00E655A0"/>
    <w:rsid w:val="00E65D4B"/>
    <w:rsid w:val="00E66084"/>
    <w:rsid w:val="00E67EFB"/>
    <w:rsid w:val="00E70251"/>
    <w:rsid w:val="00E70C51"/>
    <w:rsid w:val="00E71554"/>
    <w:rsid w:val="00E719D9"/>
    <w:rsid w:val="00E71F7F"/>
    <w:rsid w:val="00E72348"/>
    <w:rsid w:val="00E733C4"/>
    <w:rsid w:val="00E73DB4"/>
    <w:rsid w:val="00E74B97"/>
    <w:rsid w:val="00E77247"/>
    <w:rsid w:val="00E772E5"/>
    <w:rsid w:val="00E778C3"/>
    <w:rsid w:val="00E801BA"/>
    <w:rsid w:val="00E80343"/>
    <w:rsid w:val="00E80B23"/>
    <w:rsid w:val="00E819D6"/>
    <w:rsid w:val="00E827A9"/>
    <w:rsid w:val="00E8320D"/>
    <w:rsid w:val="00E8374D"/>
    <w:rsid w:val="00E838E4"/>
    <w:rsid w:val="00E8562B"/>
    <w:rsid w:val="00E85EBE"/>
    <w:rsid w:val="00E85EC7"/>
    <w:rsid w:val="00E864D2"/>
    <w:rsid w:val="00E86DAE"/>
    <w:rsid w:val="00E87B65"/>
    <w:rsid w:val="00E90CDB"/>
    <w:rsid w:val="00E90F7B"/>
    <w:rsid w:val="00E91388"/>
    <w:rsid w:val="00E91AF1"/>
    <w:rsid w:val="00E91CB5"/>
    <w:rsid w:val="00E91E9B"/>
    <w:rsid w:val="00E9262A"/>
    <w:rsid w:val="00E92C47"/>
    <w:rsid w:val="00E93B2E"/>
    <w:rsid w:val="00E94683"/>
    <w:rsid w:val="00E96078"/>
    <w:rsid w:val="00E96A37"/>
    <w:rsid w:val="00E96C67"/>
    <w:rsid w:val="00E9758A"/>
    <w:rsid w:val="00E97A8F"/>
    <w:rsid w:val="00EA04F7"/>
    <w:rsid w:val="00EA075F"/>
    <w:rsid w:val="00EA07BC"/>
    <w:rsid w:val="00EA19C8"/>
    <w:rsid w:val="00EA1C96"/>
    <w:rsid w:val="00EA36C5"/>
    <w:rsid w:val="00EA3B64"/>
    <w:rsid w:val="00EA40FA"/>
    <w:rsid w:val="00EA5860"/>
    <w:rsid w:val="00EA5AD1"/>
    <w:rsid w:val="00EA6FE7"/>
    <w:rsid w:val="00EA710E"/>
    <w:rsid w:val="00EA7238"/>
    <w:rsid w:val="00EB0D87"/>
    <w:rsid w:val="00EB161B"/>
    <w:rsid w:val="00EB2408"/>
    <w:rsid w:val="00EB26A1"/>
    <w:rsid w:val="00EB2B02"/>
    <w:rsid w:val="00EB4291"/>
    <w:rsid w:val="00EB4683"/>
    <w:rsid w:val="00EB5F0C"/>
    <w:rsid w:val="00EB6600"/>
    <w:rsid w:val="00EC0521"/>
    <w:rsid w:val="00EC0836"/>
    <w:rsid w:val="00EC0BB1"/>
    <w:rsid w:val="00EC3FB5"/>
    <w:rsid w:val="00EC4268"/>
    <w:rsid w:val="00EC471C"/>
    <w:rsid w:val="00EC4DC8"/>
    <w:rsid w:val="00EC4EE3"/>
    <w:rsid w:val="00EC6AC8"/>
    <w:rsid w:val="00EC6BA7"/>
    <w:rsid w:val="00EC6E67"/>
    <w:rsid w:val="00EC6F08"/>
    <w:rsid w:val="00EC7DF7"/>
    <w:rsid w:val="00ED0807"/>
    <w:rsid w:val="00ED1643"/>
    <w:rsid w:val="00ED2E95"/>
    <w:rsid w:val="00ED3649"/>
    <w:rsid w:val="00ED3C63"/>
    <w:rsid w:val="00ED4251"/>
    <w:rsid w:val="00ED4D30"/>
    <w:rsid w:val="00ED533F"/>
    <w:rsid w:val="00ED5966"/>
    <w:rsid w:val="00ED625A"/>
    <w:rsid w:val="00ED7803"/>
    <w:rsid w:val="00EE013B"/>
    <w:rsid w:val="00EE0F18"/>
    <w:rsid w:val="00EE1F63"/>
    <w:rsid w:val="00EE26DE"/>
    <w:rsid w:val="00EE342E"/>
    <w:rsid w:val="00EE350D"/>
    <w:rsid w:val="00EE5B25"/>
    <w:rsid w:val="00EE5C5A"/>
    <w:rsid w:val="00EE5F7C"/>
    <w:rsid w:val="00EE61C8"/>
    <w:rsid w:val="00EE7BB3"/>
    <w:rsid w:val="00EF009A"/>
    <w:rsid w:val="00EF0AAD"/>
    <w:rsid w:val="00EF3288"/>
    <w:rsid w:val="00EF5B3C"/>
    <w:rsid w:val="00EF68A1"/>
    <w:rsid w:val="00EF6C6D"/>
    <w:rsid w:val="00EF6CD2"/>
    <w:rsid w:val="00EF7EF5"/>
    <w:rsid w:val="00F00D7B"/>
    <w:rsid w:val="00F0164E"/>
    <w:rsid w:val="00F021E0"/>
    <w:rsid w:val="00F025DD"/>
    <w:rsid w:val="00F02EB7"/>
    <w:rsid w:val="00F03BF5"/>
    <w:rsid w:val="00F03C77"/>
    <w:rsid w:val="00F03DFF"/>
    <w:rsid w:val="00F04C37"/>
    <w:rsid w:val="00F04DF0"/>
    <w:rsid w:val="00F04EF1"/>
    <w:rsid w:val="00F04F16"/>
    <w:rsid w:val="00F0500E"/>
    <w:rsid w:val="00F0769C"/>
    <w:rsid w:val="00F07C4C"/>
    <w:rsid w:val="00F111EF"/>
    <w:rsid w:val="00F112BF"/>
    <w:rsid w:val="00F11553"/>
    <w:rsid w:val="00F119BE"/>
    <w:rsid w:val="00F12147"/>
    <w:rsid w:val="00F12CE7"/>
    <w:rsid w:val="00F1359C"/>
    <w:rsid w:val="00F13BE6"/>
    <w:rsid w:val="00F14449"/>
    <w:rsid w:val="00F14712"/>
    <w:rsid w:val="00F157D5"/>
    <w:rsid w:val="00F15863"/>
    <w:rsid w:val="00F16F66"/>
    <w:rsid w:val="00F20E55"/>
    <w:rsid w:val="00F22229"/>
    <w:rsid w:val="00F229B4"/>
    <w:rsid w:val="00F22D1B"/>
    <w:rsid w:val="00F2387D"/>
    <w:rsid w:val="00F23A63"/>
    <w:rsid w:val="00F23CF8"/>
    <w:rsid w:val="00F2452C"/>
    <w:rsid w:val="00F25B89"/>
    <w:rsid w:val="00F278FF"/>
    <w:rsid w:val="00F27C0E"/>
    <w:rsid w:val="00F3068D"/>
    <w:rsid w:val="00F31121"/>
    <w:rsid w:val="00F32EEE"/>
    <w:rsid w:val="00F3364A"/>
    <w:rsid w:val="00F3440D"/>
    <w:rsid w:val="00F3441A"/>
    <w:rsid w:val="00F35AAB"/>
    <w:rsid w:val="00F3666A"/>
    <w:rsid w:val="00F3685D"/>
    <w:rsid w:val="00F40E15"/>
    <w:rsid w:val="00F421CB"/>
    <w:rsid w:val="00F423CE"/>
    <w:rsid w:val="00F42720"/>
    <w:rsid w:val="00F431B7"/>
    <w:rsid w:val="00F44605"/>
    <w:rsid w:val="00F458EF"/>
    <w:rsid w:val="00F45BD1"/>
    <w:rsid w:val="00F46572"/>
    <w:rsid w:val="00F467C0"/>
    <w:rsid w:val="00F47D37"/>
    <w:rsid w:val="00F47F1D"/>
    <w:rsid w:val="00F51B0F"/>
    <w:rsid w:val="00F521DE"/>
    <w:rsid w:val="00F53C07"/>
    <w:rsid w:val="00F54949"/>
    <w:rsid w:val="00F54F04"/>
    <w:rsid w:val="00F56C55"/>
    <w:rsid w:val="00F600FB"/>
    <w:rsid w:val="00F60C80"/>
    <w:rsid w:val="00F61251"/>
    <w:rsid w:val="00F61FDD"/>
    <w:rsid w:val="00F63B25"/>
    <w:rsid w:val="00F64192"/>
    <w:rsid w:val="00F64868"/>
    <w:rsid w:val="00F649B5"/>
    <w:rsid w:val="00F6612F"/>
    <w:rsid w:val="00F667AE"/>
    <w:rsid w:val="00F67949"/>
    <w:rsid w:val="00F67C5B"/>
    <w:rsid w:val="00F70536"/>
    <w:rsid w:val="00F7097A"/>
    <w:rsid w:val="00F7421A"/>
    <w:rsid w:val="00F7719C"/>
    <w:rsid w:val="00F77572"/>
    <w:rsid w:val="00F8087D"/>
    <w:rsid w:val="00F81E54"/>
    <w:rsid w:val="00F8328C"/>
    <w:rsid w:val="00F838F6"/>
    <w:rsid w:val="00F83F24"/>
    <w:rsid w:val="00F86007"/>
    <w:rsid w:val="00F861F4"/>
    <w:rsid w:val="00F864C6"/>
    <w:rsid w:val="00F87137"/>
    <w:rsid w:val="00F87A7A"/>
    <w:rsid w:val="00F87E49"/>
    <w:rsid w:val="00F87E6E"/>
    <w:rsid w:val="00F90DFD"/>
    <w:rsid w:val="00F923AD"/>
    <w:rsid w:val="00F93181"/>
    <w:rsid w:val="00F93E79"/>
    <w:rsid w:val="00F9586E"/>
    <w:rsid w:val="00F958FF"/>
    <w:rsid w:val="00F95F83"/>
    <w:rsid w:val="00F9617E"/>
    <w:rsid w:val="00F968BC"/>
    <w:rsid w:val="00F96E61"/>
    <w:rsid w:val="00F977FB"/>
    <w:rsid w:val="00FA06E1"/>
    <w:rsid w:val="00FA08AB"/>
    <w:rsid w:val="00FA0B4B"/>
    <w:rsid w:val="00FA34AB"/>
    <w:rsid w:val="00FA44DF"/>
    <w:rsid w:val="00FA594D"/>
    <w:rsid w:val="00FA5DD7"/>
    <w:rsid w:val="00FA6418"/>
    <w:rsid w:val="00FA6D29"/>
    <w:rsid w:val="00FA7555"/>
    <w:rsid w:val="00FA787D"/>
    <w:rsid w:val="00FA7C55"/>
    <w:rsid w:val="00FB01BE"/>
    <w:rsid w:val="00FB04E5"/>
    <w:rsid w:val="00FB0EB2"/>
    <w:rsid w:val="00FB12C9"/>
    <w:rsid w:val="00FB2260"/>
    <w:rsid w:val="00FB3288"/>
    <w:rsid w:val="00FB3C35"/>
    <w:rsid w:val="00FB4848"/>
    <w:rsid w:val="00FB4EDE"/>
    <w:rsid w:val="00FB4F0F"/>
    <w:rsid w:val="00FB5D2D"/>
    <w:rsid w:val="00FB5EF0"/>
    <w:rsid w:val="00FB62B0"/>
    <w:rsid w:val="00FB6D5C"/>
    <w:rsid w:val="00FB75B9"/>
    <w:rsid w:val="00FC0909"/>
    <w:rsid w:val="00FC0E1C"/>
    <w:rsid w:val="00FC2666"/>
    <w:rsid w:val="00FC2C6E"/>
    <w:rsid w:val="00FC477D"/>
    <w:rsid w:val="00FC6033"/>
    <w:rsid w:val="00FC6D4A"/>
    <w:rsid w:val="00FC771E"/>
    <w:rsid w:val="00FD1688"/>
    <w:rsid w:val="00FD2373"/>
    <w:rsid w:val="00FD3C11"/>
    <w:rsid w:val="00FD428A"/>
    <w:rsid w:val="00FD6C0B"/>
    <w:rsid w:val="00FE0FAD"/>
    <w:rsid w:val="00FE1252"/>
    <w:rsid w:val="00FE175F"/>
    <w:rsid w:val="00FE2129"/>
    <w:rsid w:val="00FE2A55"/>
    <w:rsid w:val="00FE5A9A"/>
    <w:rsid w:val="00FE6224"/>
    <w:rsid w:val="00FE6FC1"/>
    <w:rsid w:val="00FF05A6"/>
    <w:rsid w:val="00FF1C8D"/>
    <w:rsid w:val="00FF1E66"/>
    <w:rsid w:val="00FF217C"/>
    <w:rsid w:val="00FF3296"/>
    <w:rsid w:val="00FF45C5"/>
    <w:rsid w:val="00FF5142"/>
    <w:rsid w:val="00FF5E99"/>
    <w:rsid w:val="00FF62F5"/>
    <w:rsid w:val="00FF706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9B"/>
    <w:rPr>
      <w:rFonts w:ascii="Times New Roman" w:hAnsi="Times New Roman"/>
      <w:sz w:val="24"/>
      <w:szCs w:val="22"/>
      <w:lang w:eastAsia="en-US"/>
    </w:rPr>
  </w:style>
  <w:style w:type="paragraph" w:styleId="1">
    <w:name w:val="heading 1"/>
    <w:basedOn w:val="a"/>
    <w:link w:val="10"/>
    <w:uiPriority w:val="99"/>
    <w:qFormat/>
    <w:rsid w:val="00743FDA"/>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9"/>
    <w:qFormat/>
    <w:locked/>
    <w:rsid w:val="0089323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FDA"/>
    <w:rPr>
      <w:rFonts w:ascii="Times New Roman" w:hAnsi="Times New Roman" w:cs="Times New Roman"/>
      <w:b/>
      <w:bCs/>
      <w:kern w:val="36"/>
      <w:sz w:val="48"/>
      <w:szCs w:val="48"/>
      <w:lang w:eastAsia="ru-RU"/>
    </w:rPr>
  </w:style>
  <w:style w:type="character" w:customStyle="1" w:styleId="20">
    <w:name w:val="Заголовок 2 Знак"/>
    <w:link w:val="2"/>
    <w:uiPriority w:val="9"/>
    <w:semiHidden/>
    <w:rsid w:val="00B66DB7"/>
    <w:rPr>
      <w:rFonts w:ascii="Cambria" w:eastAsia="Times New Roman" w:hAnsi="Cambria" w:cs="Times New Roman"/>
      <w:b/>
      <w:bCs/>
      <w:i/>
      <w:iCs/>
      <w:sz w:val="28"/>
      <w:szCs w:val="28"/>
      <w:lang w:eastAsia="en-US"/>
    </w:rPr>
  </w:style>
  <w:style w:type="table" w:styleId="a3">
    <w:name w:val="Table Grid"/>
    <w:basedOn w:val="a1"/>
    <w:uiPriority w:val="99"/>
    <w:rsid w:val="00DC0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B4DFB"/>
    <w:pPr>
      <w:tabs>
        <w:tab w:val="center" w:pos="4677"/>
        <w:tab w:val="right" w:pos="9355"/>
      </w:tabs>
    </w:pPr>
  </w:style>
  <w:style w:type="character" w:customStyle="1" w:styleId="a5">
    <w:name w:val="Верхний колонтитул Знак"/>
    <w:link w:val="a4"/>
    <w:uiPriority w:val="99"/>
    <w:locked/>
    <w:rsid w:val="009B4DFB"/>
    <w:rPr>
      <w:rFonts w:ascii="Times New Roman" w:hAnsi="Times New Roman" w:cs="Times New Roman"/>
      <w:sz w:val="24"/>
    </w:rPr>
  </w:style>
  <w:style w:type="paragraph" w:styleId="a6">
    <w:name w:val="footer"/>
    <w:basedOn w:val="a"/>
    <w:link w:val="a7"/>
    <w:uiPriority w:val="99"/>
    <w:rsid w:val="009B4DFB"/>
    <w:pPr>
      <w:tabs>
        <w:tab w:val="center" w:pos="4677"/>
        <w:tab w:val="right" w:pos="9355"/>
      </w:tabs>
    </w:pPr>
  </w:style>
  <w:style w:type="character" w:customStyle="1" w:styleId="a7">
    <w:name w:val="Нижний колонтитул Знак"/>
    <w:link w:val="a6"/>
    <w:uiPriority w:val="99"/>
    <w:locked/>
    <w:rsid w:val="009B4DFB"/>
    <w:rPr>
      <w:rFonts w:ascii="Times New Roman" w:hAnsi="Times New Roman" w:cs="Times New Roman"/>
      <w:sz w:val="24"/>
    </w:rPr>
  </w:style>
  <w:style w:type="paragraph" w:styleId="a8">
    <w:name w:val="List Paragraph"/>
    <w:basedOn w:val="a"/>
    <w:uiPriority w:val="99"/>
    <w:qFormat/>
    <w:rsid w:val="00544DE9"/>
    <w:pPr>
      <w:ind w:left="720"/>
      <w:contextualSpacing/>
    </w:pPr>
  </w:style>
  <w:style w:type="paragraph" w:styleId="a9">
    <w:name w:val="Balloon Text"/>
    <w:basedOn w:val="a"/>
    <w:link w:val="aa"/>
    <w:uiPriority w:val="99"/>
    <w:semiHidden/>
    <w:rsid w:val="00DB5EA0"/>
    <w:rPr>
      <w:rFonts w:ascii="Tahoma" w:hAnsi="Tahoma" w:cs="Tahoma"/>
      <w:sz w:val="16"/>
      <w:szCs w:val="16"/>
    </w:rPr>
  </w:style>
  <w:style w:type="character" w:customStyle="1" w:styleId="aa">
    <w:name w:val="Текст выноски Знак"/>
    <w:link w:val="a9"/>
    <w:uiPriority w:val="99"/>
    <w:semiHidden/>
    <w:locked/>
    <w:rsid w:val="00DB5EA0"/>
    <w:rPr>
      <w:rFonts w:ascii="Tahoma" w:hAnsi="Tahoma" w:cs="Tahoma"/>
      <w:sz w:val="16"/>
      <w:szCs w:val="16"/>
    </w:rPr>
  </w:style>
  <w:style w:type="paragraph" w:styleId="ab">
    <w:name w:val="No Spacing"/>
    <w:uiPriority w:val="99"/>
    <w:qFormat/>
    <w:rsid w:val="00143431"/>
    <w:rPr>
      <w:rFonts w:ascii="Times New Roman" w:hAnsi="Times New Roman"/>
      <w:sz w:val="24"/>
      <w:szCs w:val="22"/>
      <w:lang w:eastAsia="en-US"/>
    </w:rPr>
  </w:style>
  <w:style w:type="paragraph" w:styleId="ac">
    <w:name w:val="Body Text Indent"/>
    <w:aliases w:val="Надин стиль,Основной текст 1,Нумерованный список !!,Iniiaiie oaeno 1,Ioia?iaaiiue nienie !!,Iaaei noeeu"/>
    <w:basedOn w:val="a"/>
    <w:link w:val="ad"/>
    <w:uiPriority w:val="99"/>
    <w:rsid w:val="00705221"/>
    <w:pPr>
      <w:ind w:firstLine="567"/>
      <w:jc w:val="both"/>
    </w:pPr>
    <w:rPr>
      <w:rFonts w:eastAsia="Times New Roman"/>
      <w:sz w:val="26"/>
      <w:szCs w:val="20"/>
      <w:lang w:eastAsia="ru-RU"/>
    </w:rPr>
  </w:style>
  <w:style w:type="character" w:customStyle="1" w:styleId="ad">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c"/>
    <w:uiPriority w:val="99"/>
    <w:locked/>
    <w:rsid w:val="00705221"/>
    <w:rPr>
      <w:rFonts w:ascii="Times New Roman" w:hAnsi="Times New Roman" w:cs="Times New Roman"/>
      <w:sz w:val="20"/>
      <w:szCs w:val="20"/>
      <w:lang w:eastAsia="ru-RU"/>
    </w:rPr>
  </w:style>
  <w:style w:type="paragraph" w:customStyle="1" w:styleId="11">
    <w:name w:val="Абзац списка1"/>
    <w:basedOn w:val="a"/>
    <w:uiPriority w:val="99"/>
    <w:rsid w:val="00705221"/>
    <w:pPr>
      <w:spacing w:after="200"/>
      <w:ind w:left="720"/>
    </w:pPr>
    <w:rPr>
      <w:rFonts w:eastAsia="Times New Roman"/>
      <w:szCs w:val="24"/>
    </w:rPr>
  </w:style>
  <w:style w:type="paragraph" w:customStyle="1" w:styleId="ConsPlusNormal">
    <w:name w:val="ConsPlusNormal"/>
    <w:rsid w:val="007360FC"/>
    <w:pPr>
      <w:autoSpaceDE w:val="0"/>
      <w:autoSpaceDN w:val="0"/>
      <w:adjustRightInd w:val="0"/>
    </w:pPr>
    <w:rPr>
      <w:rFonts w:ascii="Times New Roman" w:hAnsi="Times New Roman"/>
      <w:sz w:val="28"/>
      <w:szCs w:val="28"/>
      <w:lang w:eastAsia="en-US"/>
    </w:rPr>
  </w:style>
  <w:style w:type="paragraph" w:styleId="ae">
    <w:name w:val="footnote text"/>
    <w:basedOn w:val="a"/>
    <w:link w:val="af"/>
    <w:uiPriority w:val="99"/>
    <w:semiHidden/>
    <w:rsid w:val="003749FE"/>
    <w:rPr>
      <w:sz w:val="20"/>
      <w:szCs w:val="20"/>
    </w:rPr>
  </w:style>
  <w:style w:type="character" w:customStyle="1" w:styleId="af">
    <w:name w:val="Текст сноски Знак"/>
    <w:link w:val="ae"/>
    <w:uiPriority w:val="99"/>
    <w:semiHidden/>
    <w:locked/>
    <w:rsid w:val="003749FE"/>
    <w:rPr>
      <w:rFonts w:ascii="Times New Roman" w:hAnsi="Times New Roman" w:cs="Times New Roman"/>
      <w:sz w:val="20"/>
      <w:szCs w:val="20"/>
    </w:rPr>
  </w:style>
  <w:style w:type="character" w:styleId="af0">
    <w:name w:val="footnote reference"/>
    <w:uiPriority w:val="99"/>
    <w:semiHidden/>
    <w:rsid w:val="003749FE"/>
    <w:rPr>
      <w:rFonts w:cs="Times New Roman"/>
      <w:vertAlign w:val="superscript"/>
    </w:rPr>
  </w:style>
  <w:style w:type="character" w:styleId="af1">
    <w:name w:val="Hyperlink"/>
    <w:uiPriority w:val="99"/>
    <w:rsid w:val="00162476"/>
    <w:rPr>
      <w:rFonts w:cs="Times New Roman"/>
      <w:color w:val="0000FF"/>
      <w:u w:val="single"/>
    </w:rPr>
  </w:style>
  <w:style w:type="character" w:customStyle="1" w:styleId="apple-converted-space">
    <w:name w:val="apple-converted-space"/>
    <w:uiPriority w:val="99"/>
    <w:rsid w:val="00D03D7F"/>
  </w:style>
  <w:style w:type="paragraph" w:customStyle="1" w:styleId="ConsPlusTitle">
    <w:name w:val="ConsPlusTitle"/>
    <w:uiPriority w:val="99"/>
    <w:rsid w:val="001C230A"/>
    <w:pPr>
      <w:widowControl w:val="0"/>
      <w:autoSpaceDE w:val="0"/>
      <w:autoSpaceDN w:val="0"/>
    </w:pPr>
    <w:rPr>
      <w:rFonts w:ascii="Times New Roman" w:eastAsia="Times New Roman" w:hAnsi="Times New Roman"/>
      <w:b/>
      <w:sz w:val="28"/>
    </w:rPr>
  </w:style>
  <w:style w:type="character" w:customStyle="1" w:styleId="x-phmenubuttonx-phmenubuttonauth">
    <w:name w:val="x-ph__menu__button x-ph__menu__button_auth"/>
    <w:uiPriority w:val="99"/>
    <w:rsid w:val="00893237"/>
    <w:rPr>
      <w:rFonts w:cs="Times New Roman"/>
    </w:rPr>
  </w:style>
  <w:style w:type="paragraph" w:customStyle="1" w:styleId="af2">
    <w:name w:val="Знак"/>
    <w:basedOn w:val="a"/>
    <w:next w:val="2"/>
    <w:autoRedefine/>
    <w:uiPriority w:val="99"/>
    <w:rsid w:val="00893237"/>
    <w:pPr>
      <w:spacing w:line="240" w:lineRule="atLeast"/>
      <w:jc w:val="both"/>
    </w:pPr>
    <w:rPr>
      <w:szCs w:val="20"/>
      <w:lang w:val="en-US"/>
    </w:rPr>
  </w:style>
  <w:style w:type="paragraph" w:styleId="21">
    <w:name w:val="Body Text Indent 2"/>
    <w:basedOn w:val="a"/>
    <w:link w:val="22"/>
    <w:rsid w:val="00935A8A"/>
    <w:pPr>
      <w:widowControl w:val="0"/>
      <w:autoSpaceDE w:val="0"/>
      <w:autoSpaceDN w:val="0"/>
      <w:adjustRightInd w:val="0"/>
      <w:spacing w:after="120" w:line="480" w:lineRule="auto"/>
      <w:ind w:left="283" w:firstLine="680"/>
      <w:jc w:val="both"/>
    </w:pPr>
    <w:rPr>
      <w:rFonts w:eastAsia="Times New Roman"/>
      <w:szCs w:val="24"/>
      <w:lang w:eastAsia="ru-RU"/>
    </w:rPr>
  </w:style>
  <w:style w:type="character" w:customStyle="1" w:styleId="22">
    <w:name w:val="Основной текст с отступом 2 Знак"/>
    <w:link w:val="21"/>
    <w:rsid w:val="00935A8A"/>
    <w:rPr>
      <w:rFonts w:ascii="Times New Roman" w:eastAsia="Times New Roman" w:hAnsi="Times New Roman"/>
      <w:sz w:val="24"/>
      <w:szCs w:val="24"/>
    </w:rPr>
  </w:style>
  <w:style w:type="table" w:customStyle="1" w:styleId="3">
    <w:name w:val="Сетка таблицы3"/>
    <w:basedOn w:val="a1"/>
    <w:next w:val="a3"/>
    <w:uiPriority w:val="59"/>
    <w:rsid w:val="00EE350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563041">
      <w:bodyDiv w:val="1"/>
      <w:marLeft w:val="0"/>
      <w:marRight w:val="0"/>
      <w:marTop w:val="0"/>
      <w:marBottom w:val="0"/>
      <w:divBdr>
        <w:top w:val="none" w:sz="0" w:space="0" w:color="auto"/>
        <w:left w:val="none" w:sz="0" w:space="0" w:color="auto"/>
        <w:bottom w:val="none" w:sz="0" w:space="0" w:color="auto"/>
        <w:right w:val="none" w:sz="0" w:space="0" w:color="auto"/>
      </w:divBdr>
    </w:div>
    <w:div w:id="1468888577">
      <w:marLeft w:val="0"/>
      <w:marRight w:val="0"/>
      <w:marTop w:val="0"/>
      <w:marBottom w:val="0"/>
      <w:divBdr>
        <w:top w:val="none" w:sz="0" w:space="0" w:color="auto"/>
        <w:left w:val="none" w:sz="0" w:space="0" w:color="auto"/>
        <w:bottom w:val="none" w:sz="0" w:space="0" w:color="auto"/>
        <w:right w:val="none" w:sz="0" w:space="0" w:color="auto"/>
      </w:divBdr>
    </w:div>
    <w:div w:id="1468888578">
      <w:marLeft w:val="0"/>
      <w:marRight w:val="0"/>
      <w:marTop w:val="0"/>
      <w:marBottom w:val="0"/>
      <w:divBdr>
        <w:top w:val="none" w:sz="0" w:space="0" w:color="auto"/>
        <w:left w:val="none" w:sz="0" w:space="0" w:color="auto"/>
        <w:bottom w:val="none" w:sz="0" w:space="0" w:color="auto"/>
        <w:right w:val="none" w:sz="0" w:space="0" w:color="auto"/>
      </w:divBdr>
    </w:div>
    <w:div w:id="1468888579">
      <w:marLeft w:val="0"/>
      <w:marRight w:val="0"/>
      <w:marTop w:val="0"/>
      <w:marBottom w:val="0"/>
      <w:divBdr>
        <w:top w:val="none" w:sz="0" w:space="0" w:color="auto"/>
        <w:left w:val="none" w:sz="0" w:space="0" w:color="auto"/>
        <w:bottom w:val="none" w:sz="0" w:space="0" w:color="auto"/>
        <w:right w:val="none" w:sz="0" w:space="0" w:color="auto"/>
      </w:divBdr>
    </w:div>
    <w:div w:id="1468888580">
      <w:marLeft w:val="0"/>
      <w:marRight w:val="0"/>
      <w:marTop w:val="0"/>
      <w:marBottom w:val="0"/>
      <w:divBdr>
        <w:top w:val="none" w:sz="0" w:space="0" w:color="auto"/>
        <w:left w:val="none" w:sz="0" w:space="0" w:color="auto"/>
        <w:bottom w:val="none" w:sz="0" w:space="0" w:color="auto"/>
        <w:right w:val="none" w:sz="0" w:space="0" w:color="auto"/>
      </w:divBdr>
    </w:div>
    <w:div w:id="1468888581">
      <w:marLeft w:val="0"/>
      <w:marRight w:val="0"/>
      <w:marTop w:val="0"/>
      <w:marBottom w:val="0"/>
      <w:divBdr>
        <w:top w:val="none" w:sz="0" w:space="0" w:color="auto"/>
        <w:left w:val="none" w:sz="0" w:space="0" w:color="auto"/>
        <w:bottom w:val="none" w:sz="0" w:space="0" w:color="auto"/>
        <w:right w:val="none" w:sz="0" w:space="0" w:color="auto"/>
      </w:divBdr>
    </w:div>
    <w:div w:id="1468888582">
      <w:marLeft w:val="0"/>
      <w:marRight w:val="0"/>
      <w:marTop w:val="0"/>
      <w:marBottom w:val="0"/>
      <w:divBdr>
        <w:top w:val="none" w:sz="0" w:space="0" w:color="auto"/>
        <w:left w:val="none" w:sz="0" w:space="0" w:color="auto"/>
        <w:bottom w:val="none" w:sz="0" w:space="0" w:color="auto"/>
        <w:right w:val="none" w:sz="0" w:space="0" w:color="auto"/>
      </w:divBdr>
    </w:div>
    <w:div w:id="1468888583">
      <w:marLeft w:val="0"/>
      <w:marRight w:val="0"/>
      <w:marTop w:val="0"/>
      <w:marBottom w:val="0"/>
      <w:divBdr>
        <w:top w:val="none" w:sz="0" w:space="0" w:color="auto"/>
        <w:left w:val="none" w:sz="0" w:space="0" w:color="auto"/>
        <w:bottom w:val="none" w:sz="0" w:space="0" w:color="auto"/>
        <w:right w:val="none" w:sz="0" w:space="0" w:color="auto"/>
      </w:divBdr>
    </w:div>
    <w:div w:id="1468888584">
      <w:marLeft w:val="0"/>
      <w:marRight w:val="0"/>
      <w:marTop w:val="0"/>
      <w:marBottom w:val="0"/>
      <w:divBdr>
        <w:top w:val="none" w:sz="0" w:space="0" w:color="auto"/>
        <w:left w:val="none" w:sz="0" w:space="0" w:color="auto"/>
        <w:bottom w:val="none" w:sz="0" w:space="0" w:color="auto"/>
        <w:right w:val="none" w:sz="0" w:space="0" w:color="auto"/>
      </w:divBdr>
    </w:div>
    <w:div w:id="1468888585">
      <w:marLeft w:val="0"/>
      <w:marRight w:val="0"/>
      <w:marTop w:val="0"/>
      <w:marBottom w:val="0"/>
      <w:divBdr>
        <w:top w:val="none" w:sz="0" w:space="0" w:color="auto"/>
        <w:left w:val="none" w:sz="0" w:space="0" w:color="auto"/>
        <w:bottom w:val="none" w:sz="0" w:space="0" w:color="auto"/>
        <w:right w:val="none" w:sz="0" w:space="0" w:color="auto"/>
      </w:divBdr>
    </w:div>
    <w:div w:id="1468888586">
      <w:marLeft w:val="0"/>
      <w:marRight w:val="0"/>
      <w:marTop w:val="0"/>
      <w:marBottom w:val="0"/>
      <w:divBdr>
        <w:top w:val="none" w:sz="0" w:space="0" w:color="auto"/>
        <w:left w:val="none" w:sz="0" w:space="0" w:color="auto"/>
        <w:bottom w:val="none" w:sz="0" w:space="0" w:color="auto"/>
        <w:right w:val="none" w:sz="0" w:space="0" w:color="auto"/>
      </w:divBdr>
    </w:div>
    <w:div w:id="1468888587">
      <w:marLeft w:val="0"/>
      <w:marRight w:val="0"/>
      <w:marTop w:val="0"/>
      <w:marBottom w:val="0"/>
      <w:divBdr>
        <w:top w:val="none" w:sz="0" w:space="0" w:color="auto"/>
        <w:left w:val="none" w:sz="0" w:space="0" w:color="auto"/>
        <w:bottom w:val="none" w:sz="0" w:space="0" w:color="auto"/>
        <w:right w:val="none" w:sz="0" w:space="0" w:color="auto"/>
      </w:divBdr>
    </w:div>
    <w:div w:id="1468888588">
      <w:marLeft w:val="0"/>
      <w:marRight w:val="0"/>
      <w:marTop w:val="0"/>
      <w:marBottom w:val="0"/>
      <w:divBdr>
        <w:top w:val="none" w:sz="0" w:space="0" w:color="auto"/>
        <w:left w:val="none" w:sz="0" w:space="0" w:color="auto"/>
        <w:bottom w:val="none" w:sz="0" w:space="0" w:color="auto"/>
        <w:right w:val="none" w:sz="0" w:space="0" w:color="auto"/>
      </w:divBdr>
    </w:div>
    <w:div w:id="1468888589">
      <w:marLeft w:val="0"/>
      <w:marRight w:val="0"/>
      <w:marTop w:val="0"/>
      <w:marBottom w:val="0"/>
      <w:divBdr>
        <w:top w:val="none" w:sz="0" w:space="0" w:color="auto"/>
        <w:left w:val="none" w:sz="0" w:space="0" w:color="auto"/>
        <w:bottom w:val="none" w:sz="0" w:space="0" w:color="auto"/>
        <w:right w:val="none" w:sz="0" w:space="0" w:color="auto"/>
      </w:divBdr>
    </w:div>
    <w:div w:id="1468888590">
      <w:marLeft w:val="0"/>
      <w:marRight w:val="0"/>
      <w:marTop w:val="0"/>
      <w:marBottom w:val="0"/>
      <w:divBdr>
        <w:top w:val="none" w:sz="0" w:space="0" w:color="auto"/>
        <w:left w:val="none" w:sz="0" w:space="0" w:color="auto"/>
        <w:bottom w:val="none" w:sz="0" w:space="0" w:color="auto"/>
        <w:right w:val="none" w:sz="0" w:space="0" w:color="auto"/>
      </w:divBdr>
    </w:div>
    <w:div w:id="1468888591">
      <w:marLeft w:val="0"/>
      <w:marRight w:val="0"/>
      <w:marTop w:val="0"/>
      <w:marBottom w:val="0"/>
      <w:divBdr>
        <w:top w:val="none" w:sz="0" w:space="0" w:color="auto"/>
        <w:left w:val="none" w:sz="0" w:space="0" w:color="auto"/>
        <w:bottom w:val="none" w:sz="0" w:space="0" w:color="auto"/>
        <w:right w:val="none" w:sz="0" w:space="0" w:color="auto"/>
      </w:divBdr>
    </w:div>
    <w:div w:id="1468888592">
      <w:marLeft w:val="0"/>
      <w:marRight w:val="0"/>
      <w:marTop w:val="0"/>
      <w:marBottom w:val="0"/>
      <w:divBdr>
        <w:top w:val="none" w:sz="0" w:space="0" w:color="auto"/>
        <w:left w:val="none" w:sz="0" w:space="0" w:color="auto"/>
        <w:bottom w:val="none" w:sz="0" w:space="0" w:color="auto"/>
        <w:right w:val="none" w:sz="0" w:space="0" w:color="auto"/>
      </w:divBdr>
    </w:div>
    <w:div w:id="1468888593">
      <w:marLeft w:val="0"/>
      <w:marRight w:val="0"/>
      <w:marTop w:val="0"/>
      <w:marBottom w:val="0"/>
      <w:divBdr>
        <w:top w:val="none" w:sz="0" w:space="0" w:color="auto"/>
        <w:left w:val="none" w:sz="0" w:space="0" w:color="auto"/>
        <w:bottom w:val="none" w:sz="0" w:space="0" w:color="auto"/>
        <w:right w:val="none" w:sz="0" w:space="0" w:color="auto"/>
      </w:divBdr>
    </w:div>
    <w:div w:id="1468888594">
      <w:marLeft w:val="0"/>
      <w:marRight w:val="0"/>
      <w:marTop w:val="0"/>
      <w:marBottom w:val="0"/>
      <w:divBdr>
        <w:top w:val="none" w:sz="0" w:space="0" w:color="auto"/>
        <w:left w:val="none" w:sz="0" w:space="0" w:color="auto"/>
        <w:bottom w:val="none" w:sz="0" w:space="0" w:color="auto"/>
        <w:right w:val="none" w:sz="0" w:space="0" w:color="auto"/>
      </w:divBdr>
    </w:div>
    <w:div w:id="1468888595">
      <w:marLeft w:val="0"/>
      <w:marRight w:val="0"/>
      <w:marTop w:val="0"/>
      <w:marBottom w:val="0"/>
      <w:divBdr>
        <w:top w:val="none" w:sz="0" w:space="0" w:color="auto"/>
        <w:left w:val="none" w:sz="0" w:space="0" w:color="auto"/>
        <w:bottom w:val="none" w:sz="0" w:space="0" w:color="auto"/>
        <w:right w:val="none" w:sz="0" w:space="0" w:color="auto"/>
      </w:divBdr>
    </w:div>
    <w:div w:id="1468888596">
      <w:marLeft w:val="0"/>
      <w:marRight w:val="0"/>
      <w:marTop w:val="0"/>
      <w:marBottom w:val="0"/>
      <w:divBdr>
        <w:top w:val="none" w:sz="0" w:space="0" w:color="auto"/>
        <w:left w:val="none" w:sz="0" w:space="0" w:color="auto"/>
        <w:bottom w:val="none" w:sz="0" w:space="0" w:color="auto"/>
        <w:right w:val="none" w:sz="0" w:space="0" w:color="auto"/>
      </w:divBdr>
    </w:div>
    <w:div w:id="1468888597">
      <w:marLeft w:val="0"/>
      <w:marRight w:val="0"/>
      <w:marTop w:val="0"/>
      <w:marBottom w:val="0"/>
      <w:divBdr>
        <w:top w:val="none" w:sz="0" w:space="0" w:color="auto"/>
        <w:left w:val="none" w:sz="0" w:space="0" w:color="auto"/>
        <w:bottom w:val="none" w:sz="0" w:space="0" w:color="auto"/>
        <w:right w:val="none" w:sz="0" w:space="0" w:color="auto"/>
      </w:divBdr>
    </w:div>
    <w:div w:id="1468888598">
      <w:marLeft w:val="0"/>
      <w:marRight w:val="0"/>
      <w:marTop w:val="0"/>
      <w:marBottom w:val="0"/>
      <w:divBdr>
        <w:top w:val="none" w:sz="0" w:space="0" w:color="auto"/>
        <w:left w:val="none" w:sz="0" w:space="0" w:color="auto"/>
        <w:bottom w:val="none" w:sz="0" w:space="0" w:color="auto"/>
        <w:right w:val="none" w:sz="0" w:space="0" w:color="auto"/>
      </w:divBdr>
    </w:div>
    <w:div w:id="1468888599">
      <w:marLeft w:val="0"/>
      <w:marRight w:val="0"/>
      <w:marTop w:val="0"/>
      <w:marBottom w:val="0"/>
      <w:divBdr>
        <w:top w:val="none" w:sz="0" w:space="0" w:color="auto"/>
        <w:left w:val="none" w:sz="0" w:space="0" w:color="auto"/>
        <w:bottom w:val="none" w:sz="0" w:space="0" w:color="auto"/>
        <w:right w:val="none" w:sz="0" w:space="0" w:color="auto"/>
      </w:divBdr>
    </w:div>
    <w:div w:id="1468888600">
      <w:marLeft w:val="0"/>
      <w:marRight w:val="0"/>
      <w:marTop w:val="0"/>
      <w:marBottom w:val="0"/>
      <w:divBdr>
        <w:top w:val="none" w:sz="0" w:space="0" w:color="auto"/>
        <w:left w:val="none" w:sz="0" w:space="0" w:color="auto"/>
        <w:bottom w:val="none" w:sz="0" w:space="0" w:color="auto"/>
        <w:right w:val="none" w:sz="0" w:space="0" w:color="auto"/>
      </w:divBdr>
    </w:div>
    <w:div w:id="1468888601">
      <w:marLeft w:val="0"/>
      <w:marRight w:val="0"/>
      <w:marTop w:val="0"/>
      <w:marBottom w:val="0"/>
      <w:divBdr>
        <w:top w:val="none" w:sz="0" w:space="0" w:color="auto"/>
        <w:left w:val="none" w:sz="0" w:space="0" w:color="auto"/>
        <w:bottom w:val="none" w:sz="0" w:space="0" w:color="auto"/>
        <w:right w:val="none" w:sz="0" w:space="0" w:color="auto"/>
      </w:divBdr>
    </w:div>
    <w:div w:id="1468888602">
      <w:marLeft w:val="0"/>
      <w:marRight w:val="0"/>
      <w:marTop w:val="0"/>
      <w:marBottom w:val="0"/>
      <w:divBdr>
        <w:top w:val="none" w:sz="0" w:space="0" w:color="auto"/>
        <w:left w:val="none" w:sz="0" w:space="0" w:color="auto"/>
        <w:bottom w:val="none" w:sz="0" w:space="0" w:color="auto"/>
        <w:right w:val="none" w:sz="0" w:space="0" w:color="auto"/>
      </w:divBdr>
    </w:div>
    <w:div w:id="1468888603">
      <w:marLeft w:val="0"/>
      <w:marRight w:val="0"/>
      <w:marTop w:val="0"/>
      <w:marBottom w:val="0"/>
      <w:divBdr>
        <w:top w:val="none" w:sz="0" w:space="0" w:color="auto"/>
        <w:left w:val="none" w:sz="0" w:space="0" w:color="auto"/>
        <w:bottom w:val="none" w:sz="0" w:space="0" w:color="auto"/>
        <w:right w:val="none" w:sz="0" w:space="0" w:color="auto"/>
      </w:divBdr>
    </w:div>
    <w:div w:id="1468888604">
      <w:marLeft w:val="0"/>
      <w:marRight w:val="0"/>
      <w:marTop w:val="0"/>
      <w:marBottom w:val="0"/>
      <w:divBdr>
        <w:top w:val="none" w:sz="0" w:space="0" w:color="auto"/>
        <w:left w:val="none" w:sz="0" w:space="0" w:color="auto"/>
        <w:bottom w:val="none" w:sz="0" w:space="0" w:color="auto"/>
        <w:right w:val="none" w:sz="0" w:space="0" w:color="auto"/>
      </w:divBdr>
    </w:div>
    <w:div w:id="1468888605">
      <w:marLeft w:val="0"/>
      <w:marRight w:val="0"/>
      <w:marTop w:val="0"/>
      <w:marBottom w:val="0"/>
      <w:divBdr>
        <w:top w:val="none" w:sz="0" w:space="0" w:color="auto"/>
        <w:left w:val="none" w:sz="0" w:space="0" w:color="auto"/>
        <w:bottom w:val="none" w:sz="0" w:space="0" w:color="auto"/>
        <w:right w:val="none" w:sz="0" w:space="0" w:color="auto"/>
      </w:divBdr>
    </w:div>
    <w:div w:id="1468888606">
      <w:marLeft w:val="0"/>
      <w:marRight w:val="0"/>
      <w:marTop w:val="0"/>
      <w:marBottom w:val="0"/>
      <w:divBdr>
        <w:top w:val="none" w:sz="0" w:space="0" w:color="auto"/>
        <w:left w:val="none" w:sz="0" w:space="0" w:color="auto"/>
        <w:bottom w:val="none" w:sz="0" w:space="0" w:color="auto"/>
        <w:right w:val="none" w:sz="0" w:space="0" w:color="auto"/>
      </w:divBdr>
    </w:div>
    <w:div w:id="1468888607">
      <w:marLeft w:val="0"/>
      <w:marRight w:val="0"/>
      <w:marTop w:val="0"/>
      <w:marBottom w:val="0"/>
      <w:divBdr>
        <w:top w:val="none" w:sz="0" w:space="0" w:color="auto"/>
        <w:left w:val="none" w:sz="0" w:space="0" w:color="auto"/>
        <w:bottom w:val="none" w:sz="0" w:space="0" w:color="auto"/>
        <w:right w:val="none" w:sz="0" w:space="0" w:color="auto"/>
      </w:divBdr>
    </w:div>
    <w:div w:id="1468888608">
      <w:marLeft w:val="0"/>
      <w:marRight w:val="0"/>
      <w:marTop w:val="0"/>
      <w:marBottom w:val="0"/>
      <w:divBdr>
        <w:top w:val="none" w:sz="0" w:space="0" w:color="auto"/>
        <w:left w:val="none" w:sz="0" w:space="0" w:color="auto"/>
        <w:bottom w:val="none" w:sz="0" w:space="0" w:color="auto"/>
        <w:right w:val="none" w:sz="0" w:space="0" w:color="auto"/>
      </w:divBdr>
    </w:div>
    <w:div w:id="1468888609">
      <w:marLeft w:val="0"/>
      <w:marRight w:val="0"/>
      <w:marTop w:val="0"/>
      <w:marBottom w:val="0"/>
      <w:divBdr>
        <w:top w:val="none" w:sz="0" w:space="0" w:color="auto"/>
        <w:left w:val="none" w:sz="0" w:space="0" w:color="auto"/>
        <w:bottom w:val="none" w:sz="0" w:space="0" w:color="auto"/>
        <w:right w:val="none" w:sz="0" w:space="0" w:color="auto"/>
      </w:divBdr>
    </w:div>
    <w:div w:id="1468888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3022&amp;date=17.04.2023&amp;dst=3575&amp;fie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Client</cp:lastModifiedBy>
  <cp:revision>2</cp:revision>
  <cp:lastPrinted>2020-05-08T10:10:00Z</cp:lastPrinted>
  <dcterms:created xsi:type="dcterms:W3CDTF">2024-01-11T11:15:00Z</dcterms:created>
  <dcterms:modified xsi:type="dcterms:W3CDTF">2024-01-11T11:15:00Z</dcterms:modified>
</cp:coreProperties>
</file>