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8E" w:rsidRPr="0053068E" w:rsidRDefault="0053068E" w:rsidP="0053068E">
      <w:pPr>
        <w:shd w:val="clear" w:color="auto" w:fill="F6F6F6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7D7D7D"/>
          <w:kern w:val="36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b/>
          <w:bCs/>
          <w:color w:val="7D7D7D"/>
          <w:kern w:val="36"/>
          <w:sz w:val="20"/>
          <w:szCs w:val="20"/>
          <w:lang w:eastAsia="ru-RU"/>
        </w:rPr>
        <w:t>Информация о состоянии окружающей среды в январе-мае 2015 года</w:t>
      </w:r>
    </w:p>
    <w:p w:rsidR="0053068E" w:rsidRPr="0053068E" w:rsidRDefault="0053068E" w:rsidP="0053068E">
      <w:pPr>
        <w:shd w:val="clear" w:color="auto" w:fill="F6F6F6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7D7D7D"/>
          <w:kern w:val="36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b/>
          <w:bCs/>
          <w:color w:val="7D7D7D"/>
          <w:kern w:val="36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Информация о состоянии окружающей среды в Ленинградской области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за первое полугодие 2015 года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I. Качество поверхностных вод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в пунктах Государственной сети наблюдений (ГСН) в Ленинградской области проводились в январе-мае 2015 года – на 23 реках и 2 озерах (35 пунктов, 50 створов).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 территории Ленинградской области случаев экстремально высокого загрязнения (ЭВЗ) не зафиксировано. Случаи высокого загрязнения (ВЗ) наблюдались в озере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Сяберо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Случаи ВЗ представлены в таблице 1.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75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362"/>
        <w:gridCol w:w="2263"/>
        <w:gridCol w:w="853"/>
        <w:gridCol w:w="2131"/>
      </w:tblGrid>
      <w:tr w:rsidR="0053068E" w:rsidRPr="0053068E" w:rsidTr="0053068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Водный объект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Створ, вертикаль, горизонт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Дата</w:t>
            </w:r>
          </w:p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Показатели качества, по которым зафиксированы случаи ВЗ, концентрации</w:t>
            </w:r>
          </w:p>
        </w:tc>
        <w:bookmarkStart w:id="0" w:name="_GoBack"/>
        <w:bookmarkEnd w:id="0"/>
      </w:tr>
      <w:tr w:rsidR="0053068E" w:rsidRPr="0053068E" w:rsidTr="0053068E">
        <w:trPr>
          <w:trHeight w:val="27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оз. </w:t>
            </w: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Сяберо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Сяберо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ств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верт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. 1 – 0,1 км по аз. 20 град. от ОГП </w:t>
            </w: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Сяберо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пов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Азот нитритный – 0,729 мг/дм</w:t>
            </w: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vertAlign w:val="superscript"/>
                <w:lang w:eastAsia="ru-RU"/>
              </w:rPr>
              <w:t>3</w:t>
            </w: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(36,5 ПДК)</w:t>
            </w:r>
          </w:p>
        </w:tc>
      </w:tr>
    </w:tbl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Гидрохимический режим и загрязненность рек различна, поэтому анализ проведен по отдельным бассейнам, по пунктам ГСН.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1. Бассейн Балтийского моря (от границы с Финляндией до устья Невы):                              р.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Селезневка</w:t>
      </w:r>
      <w:proofErr w:type="spellEnd"/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 время проведения съемок наличие запаха в воде не наблюдалось.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рН не выходили за пределы интервала 6,50–8,50.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взвешенных веществ в январе-мае не превышало 7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Кислородный режим вод был удовлетворительным во все съемки.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Превышающие норму значения БПК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характеризующие загрязненность водных объектов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легкоокисляемой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органикой наблюдались в феврале-мае (1,1–2,2 нормы), наибольшее значение было отмечено в марте.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Превышающие норму значения ХПК, свидетельствующие о наличии органических веществ, были отмечены во всех отобранных пробах (1,3–2,7 нормы), наибольшее значение было зафиксировано в январе.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азотов аммонийного, нитратного, нитритного, фосфоров минерального, общего, валового определялось ежемесячно. Концентрации азотов аммонийного и нитратного, а также и фосфора минерального не превышали ПДК. Превысившие ПДК концентрации азота нитритного были зафиксированы в пробах, отобранных в феврале и марте. Содержание азота общего изменялось от 1,54 до 3,39 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фосфора общего – от 0,03 до 0,04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; фосфора валового – от 0,04 до 0,07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 всех отобранных пробах наблюдались превысившие ПДК концентрации меди (до 9 ПДК). Также наблюдались превышения ПДК по железу общему (до 12 ПДК); марганцу (до 8 ПДК) и цинку (до 5 ПДК). Концентрации кадмия, никеля и кобальта не превышали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2. Бассейн реки Невы (без бассейна Ладожского озера): р. Нева (0,1 км выше                     о. Орешек (исток реки) и 3,5 км ниже впадения Мги)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всего периода запах отсутствовал – 0 баллов.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рН не выходили за пределы нормы (6,50–8,50).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январе-мае содержание взвешенных веществ изменялось до 6 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Кислородный режим вод был удовлетворительным.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БПК норму не превышали. Значения ХПК изменялись в диапазоне до 3,9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за содержанием в водах рек азотов аммонийного, нитратного, нитритного и общего, а также фосфоров минерального, общего и валового проводились один раз в квартал. Концентрации азотов аммонийного, нитритного и нитратного, а также и фосфора минерального не превышали ПДК. Содержание азота общего в обоих створах было практически одинаковым и изменялось до 0,49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Наиболее высокие значения концентраций фосфора общего и фосфора валового составили 0,010 и 0,012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(май).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Во всех пробах наблюдалось превышение ПДК по меди. Также ПДК в большинстве проб превышали значения железа общего и цинка, реже – марганца. Концентрации свинца, кадмия, никеля и кобальта не выходили за пределы установленных норм.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3 Бассейн реки Невы от истока до границы Ленинградской области и Санкт-Петербурга (без бассейна Ладожского озера): реки Мга,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Тосна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Охта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 (створ на границе Санкт-Петербурга и Ленинградской области)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всего периода в воде всех водотоков запах отсутствовал – 0 баллов.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рН не выходили за пределы нормы 6,50–8,50.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взвешенных веществ выше 10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было отмечено во всех водных объектах. Максимальное значение 41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было зафиксировано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Охте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январе, феврале и мае наблюдались нарушения кислородного режима.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Превысившие норму значения БПК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были отмечены практически во всех пробах, отобранных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Охте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в пробах, отобранных в марте и апреле в Мге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Тосне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Превысившие норму значения ХПК были зафиксированы во всех отобранных пробах (максимум - превышение нормы в 6 раз).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за содержанием в водах рек азота  аммонийного, нитратного, нитритного и общего, а также фосфоров минерального, общего и валового проводились один раз в квартал. Во всех водных объектах концентрации азота аммонийного, нитратного и фосфора минерального не превышали ПДК. Превысившие ПДК концентрации азота нитритного наблюдались во всех рассматриваемых водных объектах.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 большинстве съемок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Охте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содержание азота общего, фосфора и фосфора валового было выше, чем в реках Мга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Тосна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Во всех пробах наблюдалось превышение ПДК по меди. Также ПДК в большинстве проб превышали значения железа общего, цинка и марганца. Превысившее ПДК значение свинца зафиксировано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Охте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Концентрации кадмия, никеля и кобальта не выходили за пределы установленных норм.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4. Бассейн Ладожского озера (от устья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Вуоксы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 до устья Свири): реки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Вуокса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Волчья, Свирь,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Оять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, Паша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всего периода в воде всех водотоков запах отсутствовал – 0 баллов.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рН не выходили за пределы интервала 6,50–8,50 во всех пробах, исключая значение, полученное в р. Свирь в феврале, в створе ниже г. Подпорожье.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взвешенных веществ не превышало 5 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во всех пробах.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Кислородный режим удовлетворительный.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Превысившие норму значения БПК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были зафиксированы в отдельных пробах во всех водотоках (до 1,9 нормы). Значения ХПК достигали значения 2,9 нормы, максимальное значение было зафиксировано в Паше у с.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Часовенское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Содержание в водах рек азота  аммонийного, нитратного, нитритного, фосфора минерального определялось один раз в квартал. Во всех водных объектах концентрации азотов аммонийного, нитритного и нитратного, а также фосфора минерального не превышали ПДК. Наблюдения за содержанием в водах рек азота общего, фосфоров общего и валового проводились один раз в квартал в замыкающих створах рек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Вуокса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               (г. Приозерск), Свирь (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пгт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Свирица) и Паша (п. Пашский Перевоз). Наибольшие значения этих показателей были отмечены по азоту общему – р. 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Вуокса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г. Приозерск (февраль); фосфору общему –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Вуокса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г. Приозерск и Паша, п. Пашский перевоз (февраль); фосфору валовому – Паша, Пашский перевоз (февраль).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за содержанием железа общего проводились ежеквартально. В реках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Оять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Волчья и Паша, превышающие ПДК значения железа общего были зафиксированы во всех пробах. В реках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Вуокса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Свирь превышения по железу общему носили разовый характер.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Во всех водных объектах практически во всех пробах наблюдались превышающие ПДК концентрации меди. Наиболее высокие концентрации меди были зафиксированы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Вуоксе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черте г. 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Каменогорск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Максимальное значение по марганцу было зафиксировано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Вуоксе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в черте                                г.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Каменогорск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в мае. В реках Волчья,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Оять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Свирь и Паша превышений ПДК по данному показателю зафиксировано не было.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свинца и кадмия не выходили за пределы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5. Бассейн Ладожского озера (от устья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Сяси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 до устья Назии): реки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Сясь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Волхов,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Тихвинка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Воложба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Пярдомля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Тигода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, Шарья, Черная, Назия и оз. Шугозеро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Запах интенсивностью 2 балла наблюдался у г. Кириши практически во все съемки в реке Волхов и во все – в р. Черная, а также в Шарье; в остальных водных объектах во все съемки запах отсутствовал.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Значения рН ниже нормы были отмечены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– выше г. Тихвин (январь, май), Назии (февраль),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Пярдомле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– выше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г.Бокситогорска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(апрель), Черной – у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г.Кириши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(январь-март), а также в обоих горизонтах оз. Шугозеро (февраль, апрель). Остальные значения рН не выходили за пределы интервала 6,50 – 8,50.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Содержание взвешенных веществ в рассматриваемых реках достигало значения 18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Максимальные значения были отмечены в реках Волхов (ниже г. Волхов),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Сясь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(Сясьстрой)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(ниже г. Тихвин).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Абсолютное содержание кислорода ниже нормы было зафиксировано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р.Тигода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районе г. Любань в феврале. Снижение относительного содержания кислорода было зафиксировано в реках Волхов – выше г. Волхов, выше и ниже г. Кириши, Новая </w:t>
      </w:r>
      <w:proofErr w:type="gram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Ладога  (</w:t>
      </w:r>
      <w:proofErr w:type="gram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январь и февраль),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Сясь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– Сясьстрой (январь),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Тигода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– в районе г. Любань (февраль, март), Черная – в черте г. Кириши (январь-март, май). Абсолютное и относительное содержание кислорода в остальных пробах было в норме.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 реках Назия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значение БПК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оставалось в пределах нормы. В остальных реках в половине проб значение колебалось до отметки 3,6 нормы.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За исключением одного значения, полученного в р.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Пярдомля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(выше                                     г.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Богситогорск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февраль), в 100 % проб наблюдалось превышение нормы по ХПК. Максимальное значение было зафиксировано в январе в р. Волхов, ниже Кириши – 6,7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азота аммонийного, нитратного, нитритного, фосфора минерального в водах рек и озера определялось один раз в квартал. Во всех водных объектах концентрации азота аммонийного и нитратного не превышали ПДК. В большинстве проб содержание азота нитритного было выше ПДК.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Концентрация фосфора минерального выше ПДК была зафиксирована в феврале –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Пярдомле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Наблюдения за содержанием в водах рек азота общего, фосфоров общего и валового проводились один раз в квартал в замыкающих створах рек: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Сясь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(в черте г. Сясьстрой), Волхов (ниже г. Новая Ладога) и Назия. Наибольшие значения были отмечены: в Назии – азот общий (февраль); в Волхове – фосфор общий и фосфор валовый (апрель).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нефтепродуктов составили в Шарье 2,6 ПДК (февраль); в Шугозере – 2,2 ПДК (февраль), остальные концентрации не превышали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Превысивших ПДК концентраций фенола не наблюдалось.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СПАВ выше ПДК были зафиксированы в Волхове и Черной в районе г. Кириши (март и апрель).</w:t>
      </w:r>
    </w:p>
    <w:p w:rsidR="0053068E" w:rsidRPr="0053068E" w:rsidRDefault="0053068E" w:rsidP="0053068E">
      <w:pPr>
        <w:shd w:val="clear" w:color="auto" w:fill="F6F6F6"/>
        <w:spacing w:after="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Концентрации железа общего выше ПДК были отмечены в большинстве отобранных проб (до 10 ПДК); наибольшая концентрация наблюдалась в феврале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 всех отобранных пробах наблюдались концентрации меди от 1 до 23 ПДК, наибольшая была зафиксирована в Шарье (февраль).</w:t>
      </w:r>
    </w:p>
    <w:p w:rsidR="0053068E" w:rsidRPr="0053068E" w:rsidRDefault="0053068E" w:rsidP="0053068E">
      <w:pPr>
        <w:shd w:val="clear" w:color="auto" w:fill="F6F6F6"/>
        <w:spacing w:after="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Концентрации марганца выше ПДК были отмечены в отдельных пробах во всех водных объектах, кроме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Воложбы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Назии; наиболее высокая концентрация была отмечена в Волхове – г. Волхов в марте (23 ПДК).</w:t>
      </w:r>
    </w:p>
    <w:p w:rsidR="0053068E" w:rsidRPr="0053068E" w:rsidRDefault="0053068E" w:rsidP="0053068E">
      <w:pPr>
        <w:shd w:val="clear" w:color="auto" w:fill="F6F6F6"/>
        <w:spacing w:after="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свинца и кадмия не выходили за пределы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6. Бассейн Балтийского моря (от устья Невы до границы с Эстонией): реки Луга, Оредеж,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Суйда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Нарва, Плюсса и оз.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Сяберо</w:t>
      </w:r>
      <w:proofErr w:type="spellEnd"/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всего периода в воде всех водных объектов запах отсутствовал – 0 баллов.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рН не выходили за пределы интервала 6,50–8,50, исключая пробу, отобранную в Нарве, ниже Ивангорода (5,02).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взвешенных веществ в рассматриваемых реках достигало значения 18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Максимальные значения, превысившие значение 10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были отмечены в реках Нарва (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Степановщина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; февраль), Луга (ниже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пгт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Толмачево; январь, февраль) и Оредеж (апрель).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Абсолютное содержание кислорода оставалось в пределах нормы. Значения кислорода относительного ниже нормы были зафиксированы в большинстве проб, отобранных в Луге (выше Толмачево; выше города Кингисепп); в феврале и апреле – в Оредеже, Плюссе,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Суйде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обоих горизонтах озера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Сяберо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Значение БПК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превысило норму в 1,2 раза в Нарве в феврале.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Превысившие норму значения ХПК были отмечены абсолютно во всех отобранных пробах (до 3,9 нормы), наибольшее значение было зафиксировано в Луге выше (февраль, май).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Содержание в водах рек и озера азотов аммонийного, нитратного, нитритного, фосфора минерального определялось один раз в квартал, за исключением створов, расположенных на Нарве и створа на реке Луга (ниже города), где наблюдения проводились ежемесячно. Во всех водных объектах концентрации азота нитратного и фосфора минерального не превышали ПДК. Концентрации азота аммонийного превысившие ПДК были зафиксированы во всех пробах, отобранных в оз.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Сяберо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В реке Луга, за исключением района Толмачева, в Нарве, Плюссе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Суйде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не наблюдалось случаев превышения ПДК показателем азота нитритного. Наблюдения за содержанием в водах рек азота общего, фосфоров общего и валового проводились ежемесячно в Нарве и Луге (ниже г. Кингисепп); один раз в квартал – в Плюссе (ниже г. Сланцы). Наиболее высокие значения этих показателей были отмечены в Луге в январе: фосфора общего (0,039 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 и фосфора валового (0,06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); азота общего (1,68 мг/дм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Исключая значения концентраций  железа общего в пробах, отобранных в р. Нарва (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Степановщина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), показатель находился выше уровня ПДК в большинстве случаев. Максимальное значение было зафиксировано в январе в Луге (Преображенка).</w:t>
      </w:r>
    </w:p>
    <w:p w:rsidR="0053068E" w:rsidRPr="0053068E" w:rsidRDefault="0053068E" w:rsidP="0053068E">
      <w:pPr>
        <w:shd w:val="clear" w:color="auto" w:fill="F6F6F6"/>
        <w:spacing w:after="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Практически во всех отобранных пробах наблюдались концентрации меди от 1 до 14 ПДК. В апреле в створе выше г. Кингисепп было зафиксировано значение, равное 30 ПДК. </w:t>
      </w:r>
    </w:p>
    <w:p w:rsidR="0053068E" w:rsidRPr="0053068E" w:rsidRDefault="0053068E" w:rsidP="0053068E">
      <w:pPr>
        <w:shd w:val="clear" w:color="auto" w:fill="F6F6F6"/>
        <w:spacing w:after="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40% отобранных проб значения концентраций марганца превысили ПДК. Максимальное значение, равное 8,2 ПДК было зафиксировано в Луге (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пгт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Толмачево).</w:t>
      </w:r>
    </w:p>
    <w:p w:rsidR="0053068E" w:rsidRPr="0053068E" w:rsidRDefault="0053068E" w:rsidP="0053068E">
      <w:pPr>
        <w:shd w:val="clear" w:color="auto" w:fill="F6F6F6"/>
        <w:spacing w:after="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свинца и кадмия не выходили за пределы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за содержанием в воде цинка, никеля и кобальта проводились в Луге (ниже г. Кингисепп), Плюссе (ниже г. Сланцы) и Нарве. Концентрации цинка выше ПДК были отмечены в Луге у д. Преображенка и ниже г. Кингисеппа. Концентрации никеля и кобальта не превышали ПДК.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II. Качество атмосферного воздуха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Мониторинг качества атмосферного воздуха в январе-мае 2015 года проводился на 5-ти стационарных постах Государственной службы наблюдений и расположенных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Кингисеппском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(1 пост),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Лужском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(1 пост), Выборгском (1 пост)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Киришском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(2 поста) районах; на ПНЗА г. Светогорска, расположенном в Выборгском районе Ленинградской области.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(НП):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СИ – наибольшая разовая концентрация любого вещества, деленная на ПДК;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НП – наибольшая повторяемость превышения ПДК, выраженная в %.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Если СИ и НП попадают в разные градации, то степень загрязнения атмосферы оценивается по наибольшему значению из этих показателей.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2</w:t>
      </w:r>
    </w:p>
    <w:tbl>
      <w:tblPr>
        <w:tblW w:w="7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891"/>
        <w:gridCol w:w="1448"/>
        <w:gridCol w:w="1389"/>
      </w:tblGrid>
      <w:tr w:rsidR="0053068E" w:rsidRPr="0053068E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Градации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Загрязнение атмосферы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НП, %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ind w:left="-369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Повышенное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 2 до 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 1 до 19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от 20 до 49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Очень 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&gt;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&gt; 50</w:t>
            </w:r>
          </w:p>
        </w:tc>
      </w:tr>
    </w:tbl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Выборг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за загрязнением атмосферного воздуха на посту, принадлежащем ФГБУ «Северо-Западное УГМС», по адресу Ленинградский пр., 15, проводятся ежедневно 4 раза в сутки. Измеряются концентрации взвешенных веществ, диоксида серы, оксида углерода, диоксида азота, аммиака,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бенз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(а)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пирена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тяжелых металлов, ароматических углеводородов. В апреле и мае измерения оксида углерода и ароматических углеводородов не проводились.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Средние за месяц концентрации изменялись в диапазоне от 0,5 до 1,6 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Максимальная концентрация за этот период зафиксирована в марте, она превысила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3,2 раза. Уровень загрязнения воздуха пылью оценивается как повышенный в январе (НП– 2,8%, СИ–1,2), марте (НП–4%, СИ–3,2) и апреле (НП–8%, СИ–2,8), в феврале и мае – как низкий.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серы и оксида углерода.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Средние значения за месяц и максимальные из разовых концентраций не превышали установленных санитарных норм.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азота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Средние концентрации за месяц изменялись от 0,7 до 1,1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наибольшие из них были в феврале и мае. Максимальная разовая концентрация составила 1,2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(СИ–1,2). Загрязненность воздуха диоксидом азота квалифицируется как повышенная в январе, марте и мае (значения изменялись НП от 1% до 2,2%), как низкая в феврале и апреле.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 воздухе бензола, ксилолов, толуола и этилбензола незначительное: концентрации не превышали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тяжелых металлов в воздухе города не превышало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3.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327"/>
        <w:gridCol w:w="1136"/>
        <w:gridCol w:w="1136"/>
        <w:gridCol w:w="1149"/>
        <w:gridCol w:w="1123"/>
        <w:gridCol w:w="1251"/>
      </w:tblGrid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Концентрация (в долях ПДК)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Кириши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проводятся на 2-х стационарных постах Государственной службы наблюдений за состоянием окружающей среды. Пост № 4 расположен по адресу                          пр. Ленина, 6 и пост № 5 –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Волховская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набережная, 17, отбор проб проводился ежедневно 4 раза в сутки. Измерялись концентрации взвешенных веществ, диоксида серы, диоксида азота, оксида азота, сероводорода, окиси углерода, аммиака, ароматических углеводородов,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бенз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(а)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пирена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тяжелых металлов.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Средние за месяц концентрации взвешенных веществ в целом по городу с января по май были от 0,2 до 0,7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Максимальные концентрации пыли были зафиксированы на посту № 4 в марте и апреле, их значения превышали в 3 раза (значение СИ–3), и в 4,6 раза (СИ–4,6) соответственно. Уровень загрязнения воздуха пылью в январе, феврале и мае квалифицировался как низкий, а в марте (СИ–3, НП–3,4%) и апреле (СИ–4,6, НП–2%) оценивался как повышенный.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оксида углерода.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Средние за месяц концентрации в целом по городу составляли 0,1–0,3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На посту № 4 в марте была измерена максимальная концентрация, превысившая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2,6 раза (СИ–2,6). Уровень загрязнения воздуха оксидом углерода в целом по городу в январе, феврале, апреле и мае квалифицируется как низкий, в марте (СИ–2,6) – как повышенный.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серы, диоксида и оксида азота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Уровень загрязнения воздуха этими веществами низкий. Средние за месяц и максимальные разовые концентрации не превышали установленных норм.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Концентрации 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бенз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(а)</w:t>
      </w:r>
      <w:proofErr w:type="spellStart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пирена</w:t>
      </w:r>
      <w:proofErr w:type="spellEnd"/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.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Среднемесячные концентрации в целом по городу с января по апрель были от 0,2 до 0,6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наибольшая среднемесячная концентрация измерена в январе на посту № 4. Степень загрязнения воздуха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бенз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(а)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пиреном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характеризуется как низкая.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Максимальная концентрация сероводорода, измеренная в марте на посту № 5, превысила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1,1 раза (СИ–1,1). Уровень загрязнения воздуха данной примесью в период с января по май оценивается как низкий. Содержание аммиака, этилбензола, бензола, ксилолов и толуола было незначительным: средние за месяц и максимальные разовые концентрации не превышали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тяжелых металлов в воздухе города не превышало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4.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4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327"/>
        <w:gridCol w:w="1137"/>
        <w:gridCol w:w="1137"/>
        <w:gridCol w:w="1148"/>
        <w:gridCol w:w="1124"/>
        <w:gridCol w:w="1250"/>
      </w:tblGrid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0,04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53068E" w:rsidRPr="0053068E" w:rsidTr="0053068E">
        <w:trPr>
          <w:trHeight w:val="255"/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Бенз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(а)</w:t>
            </w: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Светогорск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проводятся на стационарном посту, принадлежащем ЗАО «Интернешнл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Пейпер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». Пост расположен в жилой застройке города по адресу ул. Парковая, д. 8, отбор проб проводился по скользящему графику: в 8, 11 и 14 часов по вторникам, четвергам и субботам; в 15, 18 и 21 час – понедельник, среда, пятница. Измерялись концентрации взвешенных веществ, оксида углерода, диоксида азота, сероводорода и формальдегида. В январе и феврале концентрации оксида углерода не измерялись.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веществ, оксида углерода и диоксида азота.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Содержание взвешенных веществ, оксида углерода и диоксида азота в воздухе города было незначительным: средние за месяц концентрации и разовые концентрации этих веществ не превышали установленных ПДК. Максимальная разовая концентрация оксида углерода составила 0,8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(май), диоксида азота – 0,4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(январь). Загрязнение воздуха данными примесями низкое.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Уровень загрязнения воздуха сероводородом в январе и феврале оценивается как повышенный (значения СИ – 3,6 и 3,3 соответственно), в марте - очень высокий: значение СИ – 11 (максимальная концентрация превысила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11 раз), в апреле и мае – высокий (СИ составили 5,5 и 6,6 соответственно). Повторяемость превышений концентрациями ПДК (НП) в период с января по май была от 9% до 17%.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 соответствии с утвержденными в 2014 году санитарными нормативами для концентраций формальдегида, с января по май средние концентрации формальдегида за месяц составляли от 0,8 до 1,3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максимальная концентрация соответствовала                      1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(апрель). Уровень загрязнения формальдегидом оценивается как низкий.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5.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5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334"/>
        <w:gridCol w:w="1130"/>
        <w:gridCol w:w="1130"/>
        <w:gridCol w:w="1138"/>
        <w:gridCol w:w="1117"/>
        <w:gridCol w:w="1247"/>
      </w:tblGrid>
      <w:tr w:rsidR="0053068E" w:rsidRPr="0053068E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53068E" w:rsidRPr="0053068E" w:rsidTr="0053068E">
        <w:trPr>
          <w:trHeight w:val="25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6,6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</w:tr>
    </w:tbl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Кингисепп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проводятся на посту Государственной службы наблюдений за состоянием окружающей среды, принадлежащем ФГБУ «Северо-Западное УГМС». Пост расположен по адресу ул. Октябрьская, 4а,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ароматических углеводородов в апреле и мае, оксида углерода – в мае.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Среднемесячные концентрация взвешенных веществ с января по май были от 0,4 до 1,2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(март). Максимальная концентрация превысила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в 2,6 раза (СИ–2,6). В феврале уровень запыленности оценивается как низкий. Повышенное 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загрязнение пылью наблюдалось в январе, марте, апреле и мае: повторяемости превышения концентрациями ПДК были от 1,9% до 6%, значения СИ – от 1,2 до 2,6.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серы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Загрязненность воздуха этой примесью была незначительной: разовые и средние концентрации не превышали установленных норм.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оксида углерода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Средние за месяц концентрации не превышали 0,6 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максимальная концентрация составила 1,2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(февраль). Уровень загрязнения в феврале и апреле квалифицируется как повышенный (НП–4,3% и 2,8% соответственно), в январе и марте – как низкий.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азота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Среднемесячные концентрации период с января по май находились в диапазоне от 0,7 до 1,1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(май). Максимальная разовая концентрация составила 1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(апрель). Уровень загрязнения воздуха диоксидом азота – низкий.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Загрязнение воздуха бензолом, ксилолами, толуолом и этилбензолом – низкое: санитарные нормативы не были превышены.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тяжелых металлов в воздухе города не превышало ПДК.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6.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6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327"/>
        <w:gridCol w:w="1136"/>
        <w:gridCol w:w="1136"/>
        <w:gridCol w:w="1148"/>
        <w:gridCol w:w="1125"/>
        <w:gridCol w:w="1250"/>
      </w:tblGrid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2,0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Луга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проводятся на стационарном посту Государственной службы наблюдений за состоянием окружающей среды, принадлежащем ФГБУ «Северо-Западное УГМС». Пост расположен в жилой застройке города по адресу ул. Дзержинского, 11,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оксида углерода и ароматических углеводородов в апреле и мае.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веществ.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Среднемесячная концентрация за март составила 1,1 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в остальные месяцы средние значения за месяц были ниже санитарной нормы. Максимальная концентрация из разовых превысила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1,8 раза (март). В январе, феврале и мае уровень загрязнения воздуха пылью квалифицируется как низкий, в марте и апреле как повышенный (НП –10% и 4% соответственно).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серы и оксида углерода.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Уровень загрязнения воздуха данными примесями характеризуется как низкий: средние за месяц и разовые концентрации не превышали санитарных норм.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азота.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В январе среднемесячная концентрация составила 1,1 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максимальная из разовых – 1,5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Значения средних за месяц и разовых концентраций с февраля по май не превышали установленные нормы. Повышенный уровень загрязнения воздуха диоксидом азота отмечен в январе (НП–2,5%). Степень загрязнения воздуха в феврале, марте, апреле и мае оценивается как низкая.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Уровень загрязнения воздуха бензолом, ксилолами, толуолом и этилбензолом квалифицируется как низкий: средние и разовые концентрации не превышали установленных норм.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Результаты наблюдений за содержанием тяжелых металлов свидетельствуют о присутствии их в воздухе города.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7.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Таблица 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314"/>
        <w:gridCol w:w="1123"/>
        <w:gridCol w:w="1123"/>
        <w:gridCol w:w="1149"/>
        <w:gridCol w:w="1136"/>
        <w:gridCol w:w="1276"/>
      </w:tblGrid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qср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53068E" w:rsidRPr="0053068E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qмакс</w:t>
            </w:r>
            <w:proofErr w:type="spellEnd"/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8E" w:rsidRPr="0053068E" w:rsidRDefault="0053068E" w:rsidP="005306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III. Радиационная обстановка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полномочиями, отнесенными к ведению субъектов Российской Федерации, при тесном взаимодействии с территориальными федеральными органами исполнительной власти, осуществляющими государственный надзор и контроль в области обеспечения радиационной безопасности, организовано проведение комплекса мероприятий в </w:t>
      </w:r>
      <w:proofErr w:type="gram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сфере  обеспечения</w:t>
      </w:r>
      <w:proofErr w:type="gram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радиационной безопасности.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   На территории Ленинградской области обеспечено функционирование информационно-измерительной сети автоматизированной системы контроля радиационной обстановки (АСКРО) Ленинградской области.          Информационная сеть АСКРО Ленинградской </w:t>
      </w:r>
      <w:proofErr w:type="gram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области  по</w:t>
      </w:r>
      <w:proofErr w:type="gram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состоянию на начало 2015 года состояла из 16-ти стационарных постов контроля мощности эквивалентной дозы (МЭД), один из которых снабжен автоматическим метеорологическим постом; двух  информационно-управляющих центров (ИУЦ), расположенных в Комитете по природным ресурсам Ленинградской области и Санкт-Петербургском центре по гидрометеорологии и мониторингу окружающей среды с региональными функциями. Посты контроля (ПК) МЭД расположены по территории области в основном в 120-километровой зоне от Ленинградской атомной станции в районе размещения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радиационно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опасных предприятий, ИУЦ обеспечивают непрерывный контроль радиационной и метеорологической обстановки в местах установки ПК. Все ПК оборудованы датчиками, </w:t>
      </w:r>
      <w:proofErr w:type="gram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обеспечивающими  измерение</w:t>
      </w:r>
      <w:proofErr w:type="gram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МЭД в диапазоне от 10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мкр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/ч (0,1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мкЗв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/ч) до 50 Р/ч (0,5 Зв/ч) и блоками, обеспечивающими накопление данных и передачу их по запросу из центра. В июне 2015 года в целях расширения информационной сети АСКРО установлен дополнительный пост контроля в городе Кириши.      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  В течение первого полугодия 2015 года на постах контроля информационной сети АСКРО проведено более 25000 измерений МЭД, согласно результатам измерений радиационный фон находился в пределах 0,05-0,29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мкЗв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/ч, что соответствует многолетним среднегодовым естественным значениям.            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  За отчетный период 2015 года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  в Ленинградской области.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ОАО «Радиевый институт имени В.Г.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Хлопина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 Государственной корпорации по атомной энергии «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Росатом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». В отчетном периоде осуществлялся непрерывный мониторинг изменений состояния и перемещений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радионуклидных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источников, используемых и производимых предприятиями на территории Ленинградской области. Данные федерального статистического наблюдения и оперативной отчетности передавались в ЦИАЦ в сроки, установленные в нормативных документах, действующих в системе СГУК РВ и РАО. Случаев утери, хищения, несанкционированного использования РВ и РАО не зарегистрировано.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 xml:space="preserve">В мае 2015 года в рамках действующей государственной системы оценки  радиационной безопасности населения Ленинградской области, в соответствии с Федеральным законом «О радиационной безопасности», постановлением Правительства Российской Федерации от 28.01.1997 №93 «О порядке разработки радиационно-гигиенических паспортов организаций и территорий» Комитетом по природным ресурсам Ленинградской области завершено проведение радиационно-гигиенической паспортизации Ленинградской области. В соответствии с требованиями действующих нормативных документов подготовлен Радиационно-гигиенический паспорт территории Ленинградской области за 2014 год, указанный документ получил положительное заключение Управления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Роспотребнадзора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Основные выводы проведенной радиационно-гигиенической паспортизации: в 2014 году на территории Ленинградской области радиационная обстановка стабильная, радиационных аварий и происшествий, приведших к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переоблучению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населения и персонала, зарегистрировано не было. Ведущий вклад в формирование коллективных доз облучения населения по-прежнему вносится природными источниками ионизирующего излучения (главным образом за счет облучения радоном и его дочерними продуктами распада, а также природного внешнего гамма-излучения) и составляет 92,07 %. На втором месте - медицинское облучение в ходе проведения диагностических рентгенологических процедур - 7,53 %. Третье место в структуре годовой эффективной коллективной дозы облучения населения занимает вклад от деятельности предприятий, использующих атомную энергию, при этом на персонал приходится 0,25 %, а на население – 0,01 %. Состояние ядерной и радиационной безопасности Ленинградской АЭС и других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радиационно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опасных предприятий оценивается Северо-Европейским межрегиональным территориальным управлением по надзору за ядерной и радиационной безопасностью Федеральной службы по экологическому, технологическому и атомному надзору (орган регулирования безопасности)  удовлетворительно.           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 2014 году уровень средней годовой эффективной </w:t>
      </w:r>
      <w:proofErr w:type="gram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дозы  персонала</w:t>
      </w:r>
      <w:proofErr w:type="gram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группы А составил  1,69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мЗв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/год (т.е. менее установленного согласно Нормам радиационной безопасности НРБ-99/2009 предела дозы почти в 12 раз). Средняя индивидуальная доза населения, проживающего в зоне наблюдения Ленинградской АЭС и Санкт-Петербургского института ядерной физики им.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Б.П.Константинова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РАН, составляет 0,004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мЗв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/год (т.е. ниже установленного  согласно НРБ-99/2009 предела дозы более чем в 100 раз).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Радиационная обстановка и состояние окружающей среды в районе побережья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Копорской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губы Финского залива - расположения Ленинградской АЭС, Ленинградского отделения филиала ФГУП "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РосРАО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", НИТИ им.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А.П.Александрова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Территория данного района находится в зоне воздействия "повседневных" выбросов/сбросов действующих локальных радиационных объектов – Ленинградской АЭС с 4-мя реакторами РБМК-1000, НИТИ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им.А.П.Александрова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Ленинградского отделения филиала "Северо-Западный территориальный округ" ФГУП "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РосРАО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". Радиационный контроль объектов окружающей среды в зоне наблюдения перечисленных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радиационно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регламентом. Контроль мощности и состава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газоаэрозольных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выбросов/сбросов сточных вод осуществляется в непрерывном режиме штатной системой радиационного контроля Ленинградской АЭС. Согласно результатам контроля мощность дозы внешнего гамма-излучения на территории города Сосновый Бор и зоны наблюдения находится на уровне значений естественного фона. Основной вклад в суммарный  выброс в атмосферный воздух всех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радиационно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опасных предприятий в городе Сосновый Бор вносит Ленинградская АЭС.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пунктах, пострадавших вследствие аварии на Чернобыльской АЭС. В радиационно-гигиенический паспорт включена информация, характеризующая радиационную обстановку территории двух пострадавших районов -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Кингисеппского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Волосовского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- общей площадью 680,3 км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2</w:t>
      </w: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2014 году была продолжена работа по постоянному мониторингу доз внутреннего облучения населения на пострадавших территориях. Уточнен трехлетний анализ по основным демографическим параметрам населения, проживающего в населенных пунктах, подвергшихся радиационному воздействию в результате аварии  на  Чернобыльской АЭС, в сравнении с аналогичными сведениями по населению  Ленинградской области на основе статистических форм данных, подлежащего включению в Российский государственный медико-дозиметрический регистр. Исследования дозовой зависимости неонкологической  заболеваемости среди населения, пострадавшего в результате аварии на ЧАЭС не выявили статистически значимую связь показателей  заболеваемости и дозовой  нагрузки для всех классов. Индивидуальный риск  для  населения  указанной группы  в  отчетном году  составил  6,9*10-7 год-1,  что  является,  безусловно,  приемлемым  риском.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   В первом полугодии 2015 года радиационная обстановка на территории Ленинградской области оставалась стабильной и практически не отличалась от предыдущего года.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Действующая в Ленинградской области система управления радиационной безопасностью и проводимый комплекс организационных, технических и санитарно-гигиенических мероприятий обеспечивают требуемый уровень радиационной безопасности для населения.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IV. Информация об исполнении органами местного самоуправления полномочий в сфере обращения с отходами за первый квартал 2015 года</w:t>
      </w:r>
    </w:p>
    <w:p w:rsidR="0053068E" w:rsidRPr="0053068E" w:rsidRDefault="0053068E" w:rsidP="0053068E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Итоги мониторинга обращения с твердыми бытовыми отходами населения (далее – ТБО) в муниципальных образованиях Ленинградской области в первом квартале 2015 года следующие.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1. Средние нормы образования твердых бытовых отходов населения не изменились и составили для благоустроенного жилого фонда - 1,49 м3/чел. (в первом квартале 2014 года – 1,47 м3/чел., по итогам 2014 года – 1,48 м3/чел.), для неблагоустроенного - 1,57 м3 /чел. (норматив не изменился). В первом квартале 2015 года нормативы образования ТБО пересмотрены в сторону увеличения органами местного самоуправления нескольких поселений.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2. Средний тариф на утилизацию ТБО для населения в первом квартале 2014 года составил: 2,70 руб./м2 для жителей благоустроенного фонда и 2,73 руб./м</w:t>
      </w:r>
      <w:proofErr w:type="gram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2  для</w:t>
      </w:r>
      <w:proofErr w:type="gram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жителей неблагоустроенного фонда (в первом квартале 2014 года – 2,48 руб./м2 и 2,47 руб./м2 соответственно). Средний рост тарифа для населения составил 9 % за год. В поселениях тариф составил от 0,60 руб./м2 до 6,83 руб./м2.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Количество поселений, в которых тариф установлен исходя из числа жителей (руб./чел.), а не занимаемой площади (руб./м2), не изменилось в сравнении с предыдущим кварталом и составило 12 поселений. Средний тариф в первом квартале 2015 года составил 49,31 руб./чел. (в первом квартале 2014 года – 44,57 руб./чел., рост за год составил 10,6 %).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целом по области тарифы для населения обеспечивали покрытие расходов на утилизацию ТБО.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3. Общий объем образования ТБО в Ленинградской области за 1 квартал 2014 года составил 726,57 тыс.м3 (в первом квартале 2014 года - 674,1 тыс.м3, объемы образования ТБО выросли на 8 %). Превышение фактического объема образования отходов населения над нормативным составило 64,89 тыс.м3, что значительно больше, чем в первом квартале 2014 года (41,</w:t>
      </w:r>
      <w:proofErr w:type="gram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5  тыс.м3</w:t>
      </w:r>
      <w:proofErr w:type="gram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), и свидетельствует о необходимости пересмотра нормативов образования ТБО.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Как и в предыдущие отчетные периоды, валовые показатели образования муниципальных ТБО области определяют три муниципальных района - Всеволожский, Выборгский, Гатчинский (почти 50 % от всего объема образующихся ТБО).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4. Ситуация с размещением твердых бытовых отходов в первом квартале 2015 года не изменилась. Для размещения твердых бытовых отходов населения используются 16 лицензированных объектов размещения твердых бытовых и отдельных видов промышленных отходов, включенных в Государственный реестр объектов размещения отходов (ГРОРО), расположенных в 13 районах Ленинградской области: Бокситогорском (два объекта),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Волосовском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Волховском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Всеволожском (два объекта), Выборгском, Гатчинском (два объекта),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Кингисеппском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Киришском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Лужском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Приозерском,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Сланцевском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Тихвинском,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Тосненском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районах. В первом квартале 2015 года получена бессрочная лицензия размещение отходов 4 класса опасности для ООО «Полигон ТБО» (Всеволожский район, дер.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Лепсари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Фактически не обеспеченными оборудованными лицензированными объектами размещения отходов остались Кировский,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Лодейнопольский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  Ломоносовский,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Подпорожский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районы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Сосновоборский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городской округ.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Отходы Ломоносовского района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Сосновоборского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городского округа размещали на лицензированных объектах в Гатчинском,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Волосовском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Кингисеппском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районах, а также Санкт-Петербургском ГУП «Завод МПБО-2».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Для размещения отходов в Кировском районе использовалась временная площадка на 5 км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Мгинского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шоссе.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Лодейнопольском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отходы размещали на объекте ООО «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Спецтранс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», обладавшем лицензией до декабря 2013 года, новая лицензия до настоящего времени не получена.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Подпорожском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отходы размещали на объекте ЗАО «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Важинский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гравийно-щебеночный завод», предназначенном для рекультивации.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Всего на не имеющих разрешительной документации объектах в первом квартале 2015 года размещено порядка 80 тыс. м3 муниципальных ТБО.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 xml:space="preserve">5. В разрезе Ленинградской области суммарные затраты на утилизацию муниципальных твердых бытовых отходов обеспечены платежами населения,  бюджет утилизации муниципальных ТБО незначительно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профицитный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Общие платежи в сфере оборота муниципальных ТБО составили 280,0 млн. руб. (в первом квартале 2014 года – 258,4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млн.руб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Общеобластной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профицит бюджета в сфере обращения с отходами (платежи населения превышают выплаты организациям за транспортировку и размещение отходов) по итогам 1 квартала 2015 года составляет 34,2 млн. рублей, что более чем в 2,5 раза больше, чем в первом квартале 2014 года (13,6 млн. рублей).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6. Общий объем затрат местных бюджетов на ликвидацию несанкционированных свалок в 1 квартале 2015 года составил порядка 11,9 млн. рублей (в первом квартале 2014 года – 10,0  млн. руб.). По данным отчетности за первый квартал 2015 года ликвидированы 34 свалки общим объемом около 4 тысяч куб. метров отходов. Наибольшее количество самовольных свалок ликвидировано на территории МО «Всеволожский район».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7. Средневзвешенный тариф на </w:t>
      </w:r>
      <w:proofErr w:type="gram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транспортирование  отходов</w:t>
      </w:r>
      <w:proofErr w:type="gram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вырос на 4 % и составил 326 руб./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(в предыдущем квартале 310,4  руб./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.). Тарифы на транспортирование ТБО как и ранее существенно варьируют в разрезе муниципальных поселений: </w:t>
      </w:r>
      <w:proofErr w:type="gram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от  42</w:t>
      </w:r>
      <w:proofErr w:type="gram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до 789 руб./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Наименьший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среднерайонный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тариф на транспортирование отходов зафиксирован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Подпорожском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(177,15 руб./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.), наибольший – в Бокситогорском районе (511,86 руб./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8. Тарифы на захоронение (размещение) ТБО регулируются Комитетом по тарифам и ценовой политике Ленинградской области (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ЛенРТК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). На 2014 год утверждены тарифы для всех лицензированных объектов размещения отходов, а также для двух нелицензированных объектов (ООО «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Грюнбург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 площадка на 5 км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Мгинского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шоссе в Кировском районе и ООО «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Спецтранс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 в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Лодейнопольском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районе).  Согласно приказам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ЛенРТК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увеличение тарифов предусматривается в 2015 году однократно с 01 июля, соответственно, в течение первого квартала 2015 года не произошло увеличения тарифов на размещение отходов. В предыдущие годы среднее увеличение тарифов в течение года составляло от 4 до 15 %.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2014 года продолжено внедрение тарифов на размещение отходов в весовых показателях, такие тарифы утверждены в настоящее время для девяти объектов (ОАО «Управляющая компания по обращению с отходами в Ленинградской области», ООО «Авто-беркут», ООО «Новый Свет-Эко», ООО «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Экомониторинг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», ООО «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Грюнбург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»). В первом квартале 2014 года весовые тарифы были утверждены для семи объектов.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Средний тариф на размещение отходов для организаций, принимающих отходы по объему, на первое полугодие 2015 года составил 101,4 руб./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Тарифы для разных организаций различаются почти в 3 раза: от 58,73 руб./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на полигоне ООО «Благоустройство» вблизи г. Пикалево до 144,41 руб./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на полигоне ООО «РАСЭМ» Выборгский район.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Средний тариф для организаций, осуществляющих весовой учет отходов, составил 611,31 руб./тонна при разбросе значений от 357,07 руб./тонна (ООО «Новый Свет-Эко») до 818,05 руб./тонна (полигон г. Сланцы ОАО «Управляющая компания по обращению с отходами в Ленинградской области»).</w:t>
      </w:r>
    </w:p>
    <w:p w:rsidR="0053068E" w:rsidRPr="0053068E" w:rsidRDefault="0053068E" w:rsidP="0053068E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9. Средневзвешенная себестоимость утилизации одного кубометра ТБО по области составила 375,86 руб./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Наибольшая себестоимость отмечается в поселениях Всеволожского, Выборгского,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Лужского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Сланцевского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районов и </w:t>
      </w:r>
      <w:proofErr w:type="spellStart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Сосновоборского</w:t>
      </w:r>
      <w:proofErr w:type="spellEnd"/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городского округа. Доля стоимости размещения отходов в общих затратах, как и ранее, составляет от 26 % до 37 % для разных поселений.</w:t>
      </w:r>
    </w:p>
    <w:p w:rsidR="0053068E" w:rsidRPr="0053068E" w:rsidRDefault="0053068E" w:rsidP="0053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8E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 w:type="textWrapping" w:clear="all"/>
      </w:r>
    </w:p>
    <w:p w:rsidR="0053068E" w:rsidRPr="0053068E" w:rsidRDefault="00073CFE" w:rsidP="0053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6pt" o:hralign="center" o:hrstd="t" o:hrnoshade="t" o:hr="t" fillcolor="#4c5165" stroked="f"/>
        </w:pict>
      </w:r>
    </w:p>
    <w:p w:rsidR="00691F05" w:rsidRDefault="00691F05"/>
    <w:sectPr w:rsidR="006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E"/>
    <w:rsid w:val="00073CFE"/>
    <w:rsid w:val="0053068E"/>
    <w:rsid w:val="006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08003-F143-459A-A73E-73E39FEF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68E"/>
  </w:style>
  <w:style w:type="paragraph" w:styleId="a3">
    <w:name w:val="Normal (Web)"/>
    <w:basedOn w:val="a"/>
    <w:uiPriority w:val="99"/>
    <w:unhideWhenUsed/>
    <w:rsid w:val="0053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68E"/>
    <w:rPr>
      <w:b/>
      <w:bCs/>
    </w:rPr>
  </w:style>
  <w:style w:type="character" w:customStyle="1" w:styleId="selectionindex">
    <w:name w:val="selection_index"/>
    <w:basedOn w:val="a0"/>
    <w:rsid w:val="0053068E"/>
  </w:style>
  <w:style w:type="character" w:styleId="a5">
    <w:name w:val="Emphasis"/>
    <w:basedOn w:val="a0"/>
    <w:uiPriority w:val="20"/>
    <w:qFormat/>
    <w:rsid w:val="0053068E"/>
    <w:rPr>
      <w:i/>
      <w:iCs/>
    </w:rPr>
  </w:style>
  <w:style w:type="character" w:customStyle="1" w:styleId="apple-converted-space">
    <w:name w:val="apple-converted-space"/>
    <w:basedOn w:val="a0"/>
    <w:rsid w:val="0053068E"/>
  </w:style>
  <w:style w:type="character" w:styleId="a6">
    <w:name w:val="Hyperlink"/>
    <w:basedOn w:val="a0"/>
    <w:uiPriority w:val="99"/>
    <w:semiHidden/>
    <w:unhideWhenUsed/>
    <w:rsid w:val="005306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068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Clent</cp:lastModifiedBy>
  <cp:revision>2</cp:revision>
  <dcterms:created xsi:type="dcterms:W3CDTF">2015-07-28T08:28:00Z</dcterms:created>
  <dcterms:modified xsi:type="dcterms:W3CDTF">2015-07-28T08:28:00Z</dcterms:modified>
</cp:coreProperties>
</file>