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C9" w:rsidRPr="009820C9" w:rsidRDefault="009820C9" w:rsidP="009820C9">
      <w:pPr>
        <w:spacing w:after="0" w:line="240" w:lineRule="auto"/>
        <w:ind w:right="-51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820C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Федоровское городское поселение</w:t>
      </w:r>
    </w:p>
    <w:p w:rsidR="009820C9" w:rsidRPr="009820C9" w:rsidRDefault="009820C9" w:rsidP="009820C9">
      <w:pPr>
        <w:spacing w:after="0" w:line="240" w:lineRule="auto"/>
        <w:ind w:right="-51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820C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Тосненский район Ленинградской области</w:t>
      </w:r>
    </w:p>
    <w:p w:rsidR="009820C9" w:rsidRPr="009820C9" w:rsidRDefault="009820C9" w:rsidP="009820C9">
      <w:pPr>
        <w:spacing w:after="0" w:line="240" w:lineRule="auto"/>
        <w:ind w:right="-51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820C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9820C9" w:rsidRPr="009820C9" w:rsidRDefault="009820C9" w:rsidP="009820C9">
      <w:pPr>
        <w:spacing w:after="0" w:line="240" w:lineRule="auto"/>
        <w:ind w:right="-5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0C9" w:rsidRPr="009820C9" w:rsidRDefault="009820C9" w:rsidP="009820C9">
      <w:pPr>
        <w:spacing w:after="0" w:line="240" w:lineRule="auto"/>
        <w:ind w:right="-51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820C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9820C9" w:rsidRPr="009820C9" w:rsidRDefault="009820C9" w:rsidP="009820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20C9" w:rsidRPr="007474E7" w:rsidRDefault="009135DB" w:rsidP="00982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9820C9"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820C9"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№  </w:t>
      </w:r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246</w:t>
      </w:r>
    </w:p>
    <w:p w:rsidR="009820C9" w:rsidRPr="007474E7" w:rsidRDefault="009820C9" w:rsidP="009820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2C9" w:rsidRPr="007474E7" w:rsidRDefault="00F81D4E" w:rsidP="00811968">
      <w:pPr>
        <w:spacing w:after="0" w:line="240" w:lineRule="auto"/>
        <w:ind w:right="2835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9820C9"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0C9" w:rsidRPr="007474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утверждении</w:t>
      </w:r>
      <w:r w:rsidR="007A22C9" w:rsidRPr="007474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26D8C" w:rsidRPr="007474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положения</w:t>
      </w:r>
    </w:p>
    <w:p w:rsidR="007A22C9" w:rsidRPr="007474E7" w:rsidRDefault="007A22C9" w:rsidP="00811968">
      <w:pPr>
        <w:spacing w:after="0" w:line="240" w:lineRule="auto"/>
        <w:ind w:right="28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благоустройству общественных и дворовых территорий средствами спортивной и детской игровой инфраструктуры</w:t>
      </w:r>
      <w:r w:rsidR="006303C6" w:rsidRPr="007474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303C6"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Федоровского городского поселения Тосненского района Ленинградской области</w:t>
      </w:r>
    </w:p>
    <w:p w:rsidR="00F81D4E" w:rsidRPr="007474E7" w:rsidRDefault="00F81D4E" w:rsidP="0081196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0C9" w:rsidRPr="007474E7" w:rsidRDefault="009820C9" w:rsidP="006303C6">
      <w:pPr>
        <w:pStyle w:val="1"/>
        <w:jc w:val="both"/>
        <w:rPr>
          <w:sz w:val="28"/>
          <w:szCs w:val="28"/>
        </w:rPr>
      </w:pPr>
      <w:r w:rsidRPr="007474E7">
        <w:rPr>
          <w:b w:val="0"/>
          <w:bCs w:val="0"/>
          <w:kern w:val="0"/>
          <w:sz w:val="28"/>
          <w:szCs w:val="28"/>
        </w:rPr>
        <w:t xml:space="preserve">В соответствии с </w:t>
      </w:r>
      <w:r w:rsidR="006303C6" w:rsidRPr="007474E7">
        <w:rPr>
          <w:b w:val="0"/>
          <w:bCs w:val="0"/>
          <w:kern w:val="0"/>
          <w:sz w:val="28"/>
          <w:szCs w:val="28"/>
        </w:rPr>
        <w:t>Приказом Минстроя России № 897/</w:t>
      </w:r>
      <w:proofErr w:type="spellStart"/>
      <w:proofErr w:type="gramStart"/>
      <w:r w:rsidR="006303C6" w:rsidRPr="007474E7">
        <w:rPr>
          <w:b w:val="0"/>
          <w:bCs w:val="0"/>
          <w:kern w:val="0"/>
          <w:sz w:val="28"/>
          <w:szCs w:val="28"/>
        </w:rPr>
        <w:t>пр</w:t>
      </w:r>
      <w:proofErr w:type="spellEnd"/>
      <w:proofErr w:type="gramEnd"/>
      <w:r w:rsidR="006303C6" w:rsidRPr="007474E7">
        <w:rPr>
          <w:b w:val="0"/>
          <w:bCs w:val="0"/>
          <w:kern w:val="0"/>
          <w:sz w:val="28"/>
          <w:szCs w:val="28"/>
        </w:rPr>
        <w:t xml:space="preserve">, </w:t>
      </w:r>
      <w:proofErr w:type="spellStart"/>
      <w:r w:rsidR="006303C6" w:rsidRPr="007474E7">
        <w:rPr>
          <w:b w:val="0"/>
          <w:bCs w:val="0"/>
          <w:kern w:val="0"/>
          <w:sz w:val="28"/>
          <w:szCs w:val="28"/>
        </w:rPr>
        <w:t>Минспорта</w:t>
      </w:r>
      <w:proofErr w:type="spellEnd"/>
      <w:r w:rsidR="006303C6" w:rsidRPr="007474E7">
        <w:rPr>
          <w:b w:val="0"/>
          <w:bCs w:val="0"/>
          <w:kern w:val="0"/>
          <w:sz w:val="28"/>
          <w:szCs w:val="28"/>
        </w:rPr>
        <w:t xml:space="preserve"> России № 1128 от 27.12.2019 "Об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инфраструктуры", в целях реализации положений </w:t>
      </w:r>
      <w:hyperlink r:id="rId7" w:anchor="100080" w:history="1">
        <w:r w:rsidR="006303C6" w:rsidRPr="007474E7">
          <w:rPr>
            <w:b w:val="0"/>
            <w:bCs w:val="0"/>
            <w:kern w:val="0"/>
            <w:sz w:val="28"/>
            <w:szCs w:val="28"/>
          </w:rPr>
          <w:t>Указа</w:t>
        </w:r>
      </w:hyperlink>
      <w:r w:rsidR="006303C6" w:rsidRPr="007474E7">
        <w:rPr>
          <w:b w:val="0"/>
          <w:bCs w:val="0"/>
          <w:kern w:val="0"/>
          <w:sz w:val="28"/>
          <w:szCs w:val="28"/>
        </w:rPr>
        <w:t xml:space="preserve"> Президента Российской Федерации от 08.05.2018 № 204 "О национальных целях и стратегических задачах развития Российской Федерации на период до 2024 года", федерального </w:t>
      </w:r>
      <w:hyperlink r:id="rId8" w:anchor="104278" w:history="1">
        <w:r w:rsidR="006303C6" w:rsidRPr="007474E7">
          <w:rPr>
            <w:b w:val="0"/>
            <w:bCs w:val="0"/>
            <w:kern w:val="0"/>
            <w:sz w:val="28"/>
            <w:szCs w:val="28"/>
          </w:rPr>
          <w:t>проекта</w:t>
        </w:r>
      </w:hyperlink>
      <w:r w:rsidR="006303C6" w:rsidRPr="007474E7">
        <w:rPr>
          <w:b w:val="0"/>
          <w:bCs w:val="0"/>
          <w:kern w:val="0"/>
          <w:sz w:val="28"/>
          <w:szCs w:val="28"/>
        </w:rPr>
        <w:t xml:space="preserve"> "Формирование комфортной городской среды", </w:t>
      </w:r>
      <w:proofErr w:type="gramStart"/>
      <w:r w:rsidR="006303C6" w:rsidRPr="007474E7">
        <w:rPr>
          <w:b w:val="0"/>
          <w:bCs w:val="0"/>
          <w:kern w:val="0"/>
          <w:sz w:val="28"/>
          <w:szCs w:val="28"/>
        </w:rPr>
        <w:t>паспорт</w:t>
      </w:r>
      <w:proofErr w:type="gramEnd"/>
      <w:r w:rsidR="006303C6" w:rsidRPr="007474E7">
        <w:rPr>
          <w:b w:val="0"/>
          <w:bCs w:val="0"/>
          <w:kern w:val="0"/>
          <w:sz w:val="28"/>
          <w:szCs w:val="28"/>
        </w:rPr>
        <w:t xml:space="preserve"> которого утвержден протоколом заседания проектного комитета по национальному проекту "Жилье и городская среда" от 21.12.2018 № 3, </w:t>
      </w:r>
      <w:r w:rsidRPr="007474E7">
        <w:rPr>
          <w:b w:val="0"/>
          <w:bCs w:val="0"/>
          <w:kern w:val="0"/>
          <w:sz w:val="28"/>
          <w:szCs w:val="28"/>
        </w:rPr>
        <w:t>администрация Федоровского городского поселения Тосненского района Ленинградской области</w:t>
      </w:r>
    </w:p>
    <w:p w:rsidR="009820C9" w:rsidRPr="007474E7" w:rsidRDefault="009820C9" w:rsidP="008119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0C9" w:rsidRPr="007474E7" w:rsidRDefault="009820C9" w:rsidP="008119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820C9" w:rsidRPr="007474E7" w:rsidRDefault="009820C9" w:rsidP="008119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3C6" w:rsidRPr="007474E7" w:rsidRDefault="006303C6" w:rsidP="006303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820C9"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6D8C"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4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благоустройству общественных и дворовых территорий средствами спортивной и детской игровой инфраструктуры </w:t>
      </w:r>
      <w:r w:rsidR="00811968"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Федоровского городского поселения Тосненского района Ленинградской области</w:t>
      </w:r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6D8C"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</w:t>
      </w:r>
      <w:r w:rsidR="009820C9"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6303C6" w:rsidRPr="007474E7" w:rsidRDefault="006303C6" w:rsidP="006303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20C9"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 w:rsidR="00D64277"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2B79"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фициальное </w:t>
      </w:r>
      <w:r w:rsidR="009820C9"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опубликование (обнародование) данного постановления</w:t>
      </w:r>
      <w:r w:rsidR="00D64277"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20C9"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20C9" w:rsidRPr="007474E7" w:rsidRDefault="006303C6" w:rsidP="006303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9820C9"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820C9"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820C9" w:rsidRPr="007474E7" w:rsidRDefault="009820C9" w:rsidP="008119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0C9" w:rsidRPr="007474E7" w:rsidRDefault="009820C9" w:rsidP="008119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0C9" w:rsidRPr="007474E7" w:rsidRDefault="009820C9" w:rsidP="00982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7474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А.С. Маслов</w:t>
      </w:r>
    </w:p>
    <w:p w:rsidR="006303C6" w:rsidRDefault="006303C6" w:rsidP="009A6CC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5DB" w:rsidRDefault="009135DB" w:rsidP="006303C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340FE" w:rsidRDefault="00C340FE" w:rsidP="006303C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35DB" w:rsidRDefault="009135DB" w:rsidP="006303C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03C6" w:rsidRPr="00236641" w:rsidRDefault="009135DB" w:rsidP="006303C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</w:t>
      </w:r>
    </w:p>
    <w:p w:rsidR="00236641" w:rsidRPr="00236641" w:rsidRDefault="00236641" w:rsidP="006303C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36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постановлению администрации</w:t>
      </w:r>
    </w:p>
    <w:p w:rsidR="00236641" w:rsidRPr="00236641" w:rsidRDefault="00236641" w:rsidP="006303C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36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Федоровского городского</w:t>
      </w:r>
    </w:p>
    <w:p w:rsidR="00236641" w:rsidRPr="00236641" w:rsidRDefault="00236641" w:rsidP="006303C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36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поселения Тосненского района</w:t>
      </w:r>
    </w:p>
    <w:p w:rsidR="00236641" w:rsidRPr="00236641" w:rsidRDefault="00236641" w:rsidP="006303C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36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Ленинградской области от </w:t>
      </w:r>
      <w:r w:rsidR="009135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02.07.2020 № 246</w:t>
      </w:r>
    </w:p>
    <w:p w:rsidR="006303C6" w:rsidRPr="006303C6" w:rsidRDefault="00A26D8C" w:rsidP="006303C6">
      <w:pPr>
        <w:pStyle w:val="pcenter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="00EF0107">
        <w:rPr>
          <w:sz w:val="28"/>
          <w:szCs w:val="28"/>
        </w:rPr>
        <w:t xml:space="preserve"> </w:t>
      </w:r>
      <w:r w:rsidR="006303C6" w:rsidRPr="006303C6">
        <w:rPr>
          <w:sz w:val="28"/>
          <w:szCs w:val="28"/>
        </w:rPr>
        <w:t>ПО БЛАГОУСТРОЙСТВУ ОБЩЕСТВЕННЫХ И ДВОРОВЫХ ТЕРРИТОРИЙ</w:t>
      </w:r>
      <w:r w:rsidR="00EF0107">
        <w:rPr>
          <w:sz w:val="28"/>
          <w:szCs w:val="28"/>
        </w:rPr>
        <w:t xml:space="preserve"> </w:t>
      </w:r>
      <w:r w:rsidR="006303C6" w:rsidRPr="006303C6">
        <w:rPr>
          <w:sz w:val="28"/>
          <w:szCs w:val="28"/>
        </w:rPr>
        <w:t>СРЕДСТВАМИ СПОРТИВНОЙ И ДЕТСКОЙ ИГРОВОЙ ИНФРАСТРУКТУРЫ</w:t>
      </w:r>
      <w:r w:rsidR="00EF0107">
        <w:rPr>
          <w:sz w:val="28"/>
          <w:szCs w:val="28"/>
        </w:rPr>
        <w:t xml:space="preserve"> НА ТЕРРИТОРИИ ФЕДОРОВСКОГО ГОРОДСКОГО ПОСЕЛЕНИЯ ТОСНЕНСКОГО РАЙОНА ЛЕНИНГРАДСКОЙ ОБЛАСТИ</w:t>
      </w:r>
    </w:p>
    <w:p w:rsidR="006303C6" w:rsidRPr="004A0729" w:rsidRDefault="006303C6" w:rsidP="00236641">
      <w:pPr>
        <w:pStyle w:val="pcenter"/>
        <w:jc w:val="center"/>
        <w:rPr>
          <w:b/>
        </w:rPr>
      </w:pPr>
      <w:bookmarkStart w:id="0" w:name="100012"/>
      <w:bookmarkEnd w:id="0"/>
      <w:r w:rsidRPr="004A0729">
        <w:rPr>
          <w:b/>
        </w:rPr>
        <w:t>1. Общие положения</w:t>
      </w:r>
    </w:p>
    <w:p w:rsidR="006303C6" w:rsidRDefault="006303C6" w:rsidP="00236641">
      <w:pPr>
        <w:pStyle w:val="pboth"/>
        <w:jc w:val="both"/>
      </w:pPr>
      <w:bookmarkStart w:id="1" w:name="100013"/>
      <w:bookmarkStart w:id="2" w:name="100014"/>
      <w:bookmarkEnd w:id="1"/>
      <w:bookmarkEnd w:id="2"/>
      <w:r>
        <w:t>В настоящ</w:t>
      </w:r>
      <w:r w:rsidR="00A26D8C">
        <w:t>ем</w:t>
      </w:r>
      <w:r>
        <w:t xml:space="preserve"> </w:t>
      </w:r>
      <w:r w:rsidR="00A26D8C">
        <w:t>Положении</w:t>
      </w:r>
      <w:r>
        <w:t xml:space="preserve"> изложены основные подходы, качественные характеристики и показатели, </w:t>
      </w:r>
      <w:r w:rsidR="00F43B4C">
        <w:t>используемые</w:t>
      </w:r>
      <w:r>
        <w:t xml:space="preserve"> в части уличной детской игровой и спортивной инфраструктуры в целях формирования безопасной, экологически благоприятной, удобной и привлекательной городской среды.</w:t>
      </w:r>
    </w:p>
    <w:p w:rsidR="006303C6" w:rsidRDefault="004A0729" w:rsidP="00236641">
      <w:pPr>
        <w:pStyle w:val="pboth"/>
        <w:jc w:val="both"/>
      </w:pPr>
      <w:bookmarkStart w:id="3" w:name="100015"/>
      <w:bookmarkStart w:id="4" w:name="100016"/>
      <w:bookmarkStart w:id="5" w:name="100017"/>
      <w:bookmarkEnd w:id="3"/>
      <w:bookmarkEnd w:id="4"/>
      <w:bookmarkEnd w:id="5"/>
      <w:proofErr w:type="gramStart"/>
      <w:r>
        <w:t>Правила</w:t>
      </w:r>
      <w:r w:rsidR="00F43B4C">
        <w:t xml:space="preserve"> настоящего Положения</w:t>
      </w:r>
      <w:r w:rsidR="006303C6">
        <w:t xml:space="preserve"> </w:t>
      </w:r>
      <w:r w:rsidR="00F43B4C">
        <w:t>применяются</w:t>
      </w:r>
      <w:r w:rsidR="006303C6">
        <w:t xml:space="preserve"> при благоустройстве территорий с использованием открытой плоскостной детской игровой и спортивной инфраструктуры (детские игровые площадки, инклюзивные спортивно-игровые площадки, предназначенные для совместных игр здоровых детей и детей с ограниченными возможностями здоровья, детские спортивные площадки, спортивные площадки, инклюзивные спортивные площадки, предназначенные для занятий физкультурой и спортом людьми с ограниченными возможностями здоровья, спортивные комплексы для занятий активными видами спорта</w:t>
      </w:r>
      <w:proofErr w:type="gramEnd"/>
      <w:r w:rsidR="006303C6">
        <w:t xml:space="preserve">, </w:t>
      </w:r>
      <w:proofErr w:type="gramStart"/>
      <w:r w:rsidR="006303C6">
        <w:t>спортивно-общественные кластеры, площадки воздушно-силовой атлетики), иных общественных территорий, дворовых территорий.</w:t>
      </w:r>
      <w:proofErr w:type="gramEnd"/>
    </w:p>
    <w:p w:rsidR="006303C6" w:rsidRPr="004A0729" w:rsidRDefault="004A0729" w:rsidP="00236641">
      <w:pPr>
        <w:pStyle w:val="pcenter"/>
        <w:jc w:val="center"/>
        <w:rPr>
          <w:b/>
        </w:rPr>
      </w:pPr>
      <w:bookmarkStart w:id="6" w:name="100018"/>
      <w:bookmarkStart w:id="7" w:name="100026"/>
      <w:bookmarkStart w:id="8" w:name="100045"/>
      <w:bookmarkEnd w:id="6"/>
      <w:bookmarkEnd w:id="7"/>
      <w:bookmarkEnd w:id="8"/>
      <w:r w:rsidRPr="004A0729">
        <w:rPr>
          <w:b/>
        </w:rPr>
        <w:t>2</w:t>
      </w:r>
      <w:r w:rsidR="006303C6" w:rsidRPr="004A0729">
        <w:rPr>
          <w:b/>
        </w:rPr>
        <w:t xml:space="preserve">. </w:t>
      </w:r>
      <w:r w:rsidR="00F43B4C" w:rsidRPr="004A0729">
        <w:rPr>
          <w:b/>
        </w:rPr>
        <w:t>П</w:t>
      </w:r>
      <w:r w:rsidR="006303C6" w:rsidRPr="004A0729">
        <w:rPr>
          <w:b/>
        </w:rPr>
        <w:t>ланировани</w:t>
      </w:r>
      <w:r w:rsidR="00F43B4C" w:rsidRPr="004A0729">
        <w:rPr>
          <w:b/>
        </w:rPr>
        <w:t>е</w:t>
      </w:r>
      <w:r w:rsidR="006303C6" w:rsidRPr="004A0729">
        <w:rPr>
          <w:b/>
        </w:rPr>
        <w:t xml:space="preserve"> и размещени</w:t>
      </w:r>
      <w:r w:rsidR="00F43B4C" w:rsidRPr="004A0729">
        <w:rPr>
          <w:b/>
        </w:rPr>
        <w:t>е</w:t>
      </w:r>
      <w:r w:rsidRPr="004A0729">
        <w:rPr>
          <w:b/>
        </w:rPr>
        <w:t xml:space="preserve"> </w:t>
      </w:r>
      <w:r w:rsidR="006303C6" w:rsidRPr="004A0729">
        <w:rPr>
          <w:b/>
        </w:rPr>
        <w:t>объектов с использованием открытой плоскостной детской</w:t>
      </w:r>
      <w:r w:rsidRPr="004A0729">
        <w:rPr>
          <w:b/>
        </w:rPr>
        <w:t xml:space="preserve"> </w:t>
      </w:r>
      <w:r w:rsidR="006303C6" w:rsidRPr="004A0729">
        <w:rPr>
          <w:b/>
        </w:rPr>
        <w:t>игровой и спортивной инфраструктуры на общественных</w:t>
      </w:r>
      <w:r w:rsidRPr="004A0729">
        <w:rPr>
          <w:b/>
        </w:rPr>
        <w:t xml:space="preserve"> </w:t>
      </w:r>
      <w:r w:rsidR="006303C6" w:rsidRPr="004A0729">
        <w:rPr>
          <w:b/>
        </w:rPr>
        <w:t xml:space="preserve">и дворовых </w:t>
      </w:r>
      <w:r w:rsidRPr="004A0729">
        <w:rPr>
          <w:b/>
        </w:rPr>
        <w:t>т</w:t>
      </w:r>
      <w:r w:rsidR="006303C6" w:rsidRPr="004A0729">
        <w:rPr>
          <w:b/>
        </w:rPr>
        <w:t>ерриториях</w:t>
      </w:r>
    </w:p>
    <w:p w:rsidR="006303C6" w:rsidRDefault="004A0729" w:rsidP="00236641">
      <w:pPr>
        <w:pStyle w:val="pboth"/>
        <w:jc w:val="both"/>
      </w:pPr>
      <w:bookmarkStart w:id="9" w:name="100046"/>
      <w:bookmarkEnd w:id="9"/>
      <w:r>
        <w:t>2</w:t>
      </w:r>
      <w:r w:rsidR="006303C6">
        <w:t>.1. На общественных и дворовых территориях населе</w:t>
      </w:r>
      <w:r>
        <w:t xml:space="preserve">нного пункта могут размещаться </w:t>
      </w:r>
      <w:r w:rsidR="006303C6">
        <w:t>следующие виды площадок:</w:t>
      </w:r>
    </w:p>
    <w:p w:rsidR="006303C6" w:rsidRDefault="006303C6" w:rsidP="00236641">
      <w:pPr>
        <w:pStyle w:val="pboth"/>
        <w:jc w:val="both"/>
      </w:pPr>
      <w:bookmarkStart w:id="10" w:name="100047"/>
      <w:bookmarkEnd w:id="10"/>
      <w:r>
        <w:t>детские игровые площадки;</w:t>
      </w:r>
    </w:p>
    <w:p w:rsidR="006303C6" w:rsidRDefault="006303C6" w:rsidP="00236641">
      <w:pPr>
        <w:pStyle w:val="pboth"/>
        <w:jc w:val="both"/>
      </w:pPr>
      <w:bookmarkStart w:id="11" w:name="100048"/>
      <w:bookmarkEnd w:id="11"/>
      <w:r>
        <w:t>инклюзивные спортивно-игровые площадки, предназначенные для совместных игр здоровых детей и детей с ограниченными возможностями здоровья (далее - инклюзивные спортивно-игровые площадки);</w:t>
      </w:r>
    </w:p>
    <w:p w:rsidR="006303C6" w:rsidRDefault="006303C6" w:rsidP="00236641">
      <w:pPr>
        <w:pStyle w:val="pboth"/>
        <w:jc w:val="both"/>
      </w:pPr>
      <w:bookmarkStart w:id="12" w:name="100049"/>
      <w:bookmarkEnd w:id="12"/>
      <w:r>
        <w:t>детские спортивные площадки;</w:t>
      </w:r>
    </w:p>
    <w:p w:rsidR="006303C6" w:rsidRDefault="006303C6" w:rsidP="00236641">
      <w:pPr>
        <w:pStyle w:val="pboth"/>
        <w:jc w:val="both"/>
      </w:pPr>
      <w:bookmarkStart w:id="13" w:name="100050"/>
      <w:bookmarkEnd w:id="13"/>
      <w:r>
        <w:t>спортивные площадки;</w:t>
      </w:r>
    </w:p>
    <w:p w:rsidR="006303C6" w:rsidRDefault="006303C6" w:rsidP="00236641">
      <w:pPr>
        <w:pStyle w:val="pboth"/>
        <w:jc w:val="both"/>
      </w:pPr>
      <w:bookmarkStart w:id="14" w:name="100051"/>
      <w:bookmarkEnd w:id="14"/>
      <w:r>
        <w:t>инклюзивные спортивные площадки, предназначенные для занятий физкультурой и спортом взрослыми людьми с ограниченными возможностями здоровья (далее - инклюзивные спортивные площадки);</w:t>
      </w:r>
    </w:p>
    <w:p w:rsidR="006303C6" w:rsidRDefault="006303C6" w:rsidP="00236641">
      <w:pPr>
        <w:pStyle w:val="pboth"/>
        <w:jc w:val="both"/>
      </w:pPr>
      <w:bookmarkStart w:id="15" w:name="100052"/>
      <w:bookmarkEnd w:id="15"/>
      <w:r>
        <w:t>спортивные комплексы для занятий активными видами спорта;</w:t>
      </w:r>
    </w:p>
    <w:p w:rsidR="006303C6" w:rsidRDefault="006303C6" w:rsidP="00236641">
      <w:pPr>
        <w:pStyle w:val="pboth"/>
        <w:jc w:val="both"/>
      </w:pPr>
      <w:bookmarkStart w:id="16" w:name="100053"/>
      <w:bookmarkEnd w:id="16"/>
      <w:r>
        <w:lastRenderedPageBreak/>
        <w:t>спортивно-общественные кластеры;</w:t>
      </w:r>
    </w:p>
    <w:p w:rsidR="006303C6" w:rsidRDefault="006303C6" w:rsidP="00236641">
      <w:pPr>
        <w:pStyle w:val="pboth"/>
        <w:jc w:val="both"/>
      </w:pPr>
      <w:bookmarkStart w:id="17" w:name="100054"/>
      <w:bookmarkEnd w:id="17"/>
      <w:r>
        <w:t>площадки воздушно-силовой атлетики (далее - площадки ВСА).</w:t>
      </w:r>
    </w:p>
    <w:p w:rsidR="006303C6" w:rsidRDefault="004A0729" w:rsidP="00236641">
      <w:pPr>
        <w:pStyle w:val="pboth"/>
        <w:jc w:val="both"/>
      </w:pPr>
      <w:bookmarkStart w:id="18" w:name="100055"/>
      <w:bookmarkStart w:id="19" w:name="100056"/>
      <w:bookmarkEnd w:id="18"/>
      <w:bookmarkEnd w:id="19"/>
      <w:r>
        <w:t>2</w:t>
      </w:r>
      <w:r w:rsidR="006303C6">
        <w:t>.</w:t>
      </w:r>
      <w:r>
        <w:t>2</w:t>
      </w:r>
      <w:r w:rsidR="006303C6">
        <w:t xml:space="preserve">. Планирование функционала и (или) функциональных зон площадок </w:t>
      </w:r>
      <w:r w:rsidR="00C340FE">
        <w:t>требуется</w:t>
      </w:r>
      <w:r w:rsidR="006303C6">
        <w:t xml:space="preserve"> осуществлять с учетом:</w:t>
      </w:r>
    </w:p>
    <w:p w:rsidR="006303C6" w:rsidRDefault="006303C6" w:rsidP="00236641">
      <w:pPr>
        <w:pStyle w:val="pboth"/>
        <w:jc w:val="both"/>
      </w:pPr>
      <w:bookmarkStart w:id="20" w:name="100057"/>
      <w:bookmarkEnd w:id="20"/>
      <w:r>
        <w:t>а) площади земельного участка, предназначенного для размещения площадки и (или) реконструкции площадки;</w:t>
      </w:r>
    </w:p>
    <w:p w:rsidR="006303C6" w:rsidRDefault="006303C6" w:rsidP="00236641">
      <w:pPr>
        <w:pStyle w:val="pboth"/>
        <w:jc w:val="both"/>
      </w:pPr>
      <w:bookmarkStart w:id="21" w:name="100058"/>
      <w:bookmarkEnd w:id="21"/>
      <w:r>
        <w:t>б) предпочтений (выбора) жителей;</w:t>
      </w:r>
    </w:p>
    <w:p w:rsidR="006303C6" w:rsidRDefault="006303C6" w:rsidP="00236641">
      <w:pPr>
        <w:pStyle w:val="pboth"/>
        <w:jc w:val="both"/>
      </w:pPr>
      <w:bookmarkStart w:id="22" w:name="100059"/>
      <w:bookmarkEnd w:id="22"/>
      <w:r>
        <w:t>в) развития видов спорта в муниципальном образовании (популярность, возможность обеспечить методическую поддержку, организовать спортивные мероприятия);</w:t>
      </w:r>
    </w:p>
    <w:p w:rsidR="006303C6" w:rsidRDefault="006303C6" w:rsidP="00236641">
      <w:pPr>
        <w:pStyle w:val="pboth"/>
        <w:jc w:val="both"/>
      </w:pPr>
      <w:bookmarkStart w:id="23" w:name="100060"/>
      <w:bookmarkEnd w:id="23"/>
      <w:r>
        <w:t>г) экономических возможностей для реализации проектов по благоустройству;</w:t>
      </w:r>
    </w:p>
    <w:p w:rsidR="006303C6" w:rsidRDefault="006303C6" w:rsidP="00236641">
      <w:pPr>
        <w:pStyle w:val="pboth"/>
        <w:jc w:val="both"/>
      </w:pPr>
      <w:bookmarkStart w:id="24" w:name="100061"/>
      <w:bookmarkEnd w:id="24"/>
      <w: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6303C6" w:rsidRDefault="006303C6" w:rsidP="00236641">
      <w:pPr>
        <w:pStyle w:val="pboth"/>
        <w:jc w:val="both"/>
      </w:pPr>
      <w:bookmarkStart w:id="25" w:name="100062"/>
      <w:bookmarkEnd w:id="25"/>
      <w:r>
        <w:t>е) природно-климатических условий;</w:t>
      </w:r>
    </w:p>
    <w:p w:rsidR="006303C6" w:rsidRDefault="006303C6" w:rsidP="00236641">
      <w:pPr>
        <w:pStyle w:val="pboth"/>
        <w:jc w:val="both"/>
      </w:pPr>
      <w:bookmarkStart w:id="26" w:name="100063"/>
      <w:bookmarkEnd w:id="26"/>
      <w:r>
        <w:t>ж) возраста, половозрастных характеристик населения прилегающей территории;</w:t>
      </w:r>
    </w:p>
    <w:p w:rsidR="006303C6" w:rsidRDefault="006303C6" w:rsidP="00236641">
      <w:pPr>
        <w:pStyle w:val="pboth"/>
        <w:jc w:val="both"/>
      </w:pPr>
      <w:bookmarkStart w:id="27" w:name="100064"/>
      <w:bookmarkEnd w:id="27"/>
      <w:r>
        <w:t>з) фактического наличия площадок (обеспеченности площадками с учетом их функционала) на прилегающей территории;</w:t>
      </w:r>
    </w:p>
    <w:p w:rsidR="006303C6" w:rsidRDefault="006303C6" w:rsidP="00236641">
      <w:pPr>
        <w:pStyle w:val="pboth"/>
        <w:jc w:val="both"/>
      </w:pPr>
      <w:bookmarkStart w:id="28" w:name="100065"/>
      <w:bookmarkEnd w:id="28"/>
      <w:r>
        <w:t>и) создания условий доступности площадок для всех категорий жителей;</w:t>
      </w:r>
    </w:p>
    <w:p w:rsidR="006303C6" w:rsidRDefault="006303C6" w:rsidP="00236641">
      <w:pPr>
        <w:pStyle w:val="pboth"/>
        <w:jc w:val="both"/>
      </w:pPr>
      <w:bookmarkStart w:id="29" w:name="100066"/>
      <w:bookmarkEnd w:id="29"/>
      <w:r>
        <w:t>к) структуры прилегающей жилой застройки.</w:t>
      </w:r>
    </w:p>
    <w:p w:rsidR="006303C6" w:rsidRDefault="004A0729" w:rsidP="00236641">
      <w:pPr>
        <w:pStyle w:val="pboth"/>
        <w:jc w:val="both"/>
      </w:pPr>
      <w:bookmarkStart w:id="30" w:name="100067"/>
      <w:bookmarkStart w:id="31" w:name="100068"/>
      <w:bookmarkEnd w:id="30"/>
      <w:bookmarkEnd w:id="31"/>
      <w:r>
        <w:t>2</w:t>
      </w:r>
      <w:r w:rsidR="006303C6">
        <w:t>.</w:t>
      </w:r>
      <w:r>
        <w:t>3</w:t>
      </w:r>
      <w:r w:rsidR="006303C6">
        <w:t>. При планировании размеров площадок (функциональных зон площадок) учитывать:</w:t>
      </w:r>
    </w:p>
    <w:p w:rsidR="006303C6" w:rsidRDefault="006303C6" w:rsidP="00236641">
      <w:pPr>
        <w:pStyle w:val="pboth"/>
        <w:jc w:val="both"/>
      </w:pPr>
      <w:bookmarkStart w:id="32" w:name="100069"/>
      <w:bookmarkEnd w:id="32"/>
      <w:r>
        <w:t>а) размеры территории, на которой будет располагаться площадка;</w:t>
      </w:r>
    </w:p>
    <w:p w:rsidR="006303C6" w:rsidRDefault="006303C6" w:rsidP="00236641">
      <w:pPr>
        <w:pStyle w:val="pboth"/>
        <w:jc w:val="both"/>
      </w:pPr>
      <w:bookmarkStart w:id="33" w:name="100070"/>
      <w:bookmarkEnd w:id="33"/>
      <w:r>
        <w:t>б) функциональное предназначение и состав оборудования;</w:t>
      </w:r>
    </w:p>
    <w:p w:rsidR="006303C6" w:rsidRDefault="006303C6" w:rsidP="00236641">
      <w:pPr>
        <w:pStyle w:val="pboth"/>
        <w:jc w:val="both"/>
      </w:pPr>
      <w:bookmarkStart w:id="34" w:name="100071"/>
      <w:bookmarkEnd w:id="34"/>
      <w:r>
        <w:t>в) требования документов по безопасности площадок (зоны безопасности оборудования);</w:t>
      </w:r>
    </w:p>
    <w:p w:rsidR="006303C6" w:rsidRDefault="006303C6" w:rsidP="00236641">
      <w:pPr>
        <w:pStyle w:val="pboth"/>
        <w:jc w:val="both"/>
      </w:pPr>
      <w:bookmarkStart w:id="35" w:name="100072"/>
      <w:bookmarkEnd w:id="35"/>
      <w:r>
        <w:t>г) наличие других элементов благоустройства (разделение различных функциональных зон);</w:t>
      </w:r>
    </w:p>
    <w:p w:rsidR="006303C6" w:rsidRDefault="006303C6" w:rsidP="00236641">
      <w:pPr>
        <w:pStyle w:val="pboth"/>
        <w:jc w:val="both"/>
      </w:pPr>
      <w:bookmarkStart w:id="36" w:name="100073"/>
      <w:bookmarkEnd w:id="36"/>
      <w:r>
        <w:t>д) расположение подходов к площадке;</w:t>
      </w:r>
    </w:p>
    <w:p w:rsidR="006303C6" w:rsidRDefault="006303C6" w:rsidP="00236641">
      <w:pPr>
        <w:pStyle w:val="pboth"/>
        <w:jc w:val="both"/>
      </w:pPr>
      <w:bookmarkStart w:id="37" w:name="100074"/>
      <w:bookmarkEnd w:id="37"/>
      <w:r>
        <w:t>е) пропускную способность площадки.</w:t>
      </w:r>
    </w:p>
    <w:p w:rsidR="006303C6" w:rsidRDefault="004A0729" w:rsidP="00236641">
      <w:pPr>
        <w:pStyle w:val="pcenter"/>
        <w:jc w:val="center"/>
      </w:pPr>
      <w:bookmarkStart w:id="38" w:name="100075"/>
      <w:bookmarkStart w:id="39" w:name="100082"/>
      <w:bookmarkEnd w:id="38"/>
      <w:bookmarkEnd w:id="39"/>
      <w:r>
        <w:t>3</w:t>
      </w:r>
      <w:r w:rsidR="006303C6" w:rsidRPr="004A0729">
        <w:rPr>
          <w:b/>
        </w:rPr>
        <w:t xml:space="preserve">. </w:t>
      </w:r>
      <w:r w:rsidR="00F43B4C" w:rsidRPr="004A0729">
        <w:rPr>
          <w:b/>
        </w:rPr>
        <w:t>П</w:t>
      </w:r>
      <w:r w:rsidR="006303C6" w:rsidRPr="004A0729">
        <w:rPr>
          <w:b/>
        </w:rPr>
        <w:t>ланировани</w:t>
      </w:r>
      <w:r w:rsidR="00F43B4C" w:rsidRPr="004A0729">
        <w:rPr>
          <w:b/>
        </w:rPr>
        <w:t>е</w:t>
      </w:r>
      <w:r w:rsidR="006303C6" w:rsidRPr="004A0729">
        <w:rPr>
          <w:b/>
        </w:rPr>
        <w:t xml:space="preserve"> и размещени</w:t>
      </w:r>
      <w:r w:rsidR="00F43B4C" w:rsidRPr="004A0729">
        <w:rPr>
          <w:b/>
        </w:rPr>
        <w:t>е</w:t>
      </w:r>
      <w:r w:rsidRPr="004A0729">
        <w:rPr>
          <w:b/>
        </w:rPr>
        <w:t xml:space="preserve"> </w:t>
      </w:r>
      <w:r w:rsidR="006303C6" w:rsidRPr="004A0729">
        <w:rPr>
          <w:b/>
        </w:rPr>
        <w:t>элементов благоустройства на функциональных зонах площадок</w:t>
      </w:r>
    </w:p>
    <w:p w:rsidR="006303C6" w:rsidRDefault="004A0729" w:rsidP="00236641">
      <w:pPr>
        <w:pStyle w:val="pboth"/>
        <w:jc w:val="both"/>
      </w:pPr>
      <w:bookmarkStart w:id="40" w:name="100083"/>
      <w:bookmarkEnd w:id="40"/>
      <w:r>
        <w:lastRenderedPageBreak/>
        <w:t>3</w:t>
      </w:r>
      <w:r w:rsidR="006303C6">
        <w:t>.1. Планирование и размещение элементов благоустройства площадок зависит от функциональной зоны площадки, численности и возрастных характеристик населения, ежедневно посещающего площадку, его предпочтений по видам спорта и физической активности.</w:t>
      </w:r>
    </w:p>
    <w:p w:rsidR="006303C6" w:rsidRDefault="004A0729" w:rsidP="00236641">
      <w:pPr>
        <w:pStyle w:val="pboth"/>
        <w:jc w:val="both"/>
      </w:pPr>
      <w:bookmarkStart w:id="41" w:name="100084"/>
      <w:bookmarkEnd w:id="41"/>
      <w:r>
        <w:t>3</w:t>
      </w:r>
      <w:r w:rsidR="006303C6">
        <w:t>.2. Перечень элементов благоустройства общественных и дворовых территорий при создан</w:t>
      </w:r>
      <w:r w:rsidR="00181408">
        <w:t xml:space="preserve">ии функциональных зон </w:t>
      </w:r>
      <w:proofErr w:type="spellStart"/>
      <w:r w:rsidR="00181408">
        <w:t>площадо</w:t>
      </w:r>
      <w:proofErr w:type="spellEnd"/>
      <w:r w:rsidR="006303C6">
        <w:t xml:space="preserve"> включает:</w:t>
      </w:r>
    </w:p>
    <w:p w:rsidR="006303C6" w:rsidRDefault="006303C6" w:rsidP="00236641">
      <w:pPr>
        <w:pStyle w:val="pboth"/>
        <w:jc w:val="both"/>
      </w:pPr>
      <w:bookmarkStart w:id="42" w:name="100085"/>
      <w:bookmarkEnd w:id="42"/>
      <w:r>
        <w:t>детское игровое, спортивно-игровое, спортивное оборудование, а также спортивно-игровое оборудование, предназначенное для совместных игр здоровых детей и детей с особенностями здоровья (далее - инклюзивное спортивно-игровое оборудование), и спортивное оборудование, предназначенное для занятий физкультурой и спортом взрослыми людьми с ограниченными возможностями здоровья (далее - инклюзивное спортивное оборудование);</w:t>
      </w:r>
    </w:p>
    <w:p w:rsidR="006303C6" w:rsidRDefault="006303C6" w:rsidP="00236641">
      <w:pPr>
        <w:pStyle w:val="pboth"/>
        <w:jc w:val="both"/>
      </w:pPr>
      <w:bookmarkStart w:id="43" w:name="100086"/>
      <w:bookmarkEnd w:id="43"/>
      <w:r>
        <w:t>покрытие и элементы сопряжения поверхности площадки с газоном;</w:t>
      </w:r>
    </w:p>
    <w:p w:rsidR="006303C6" w:rsidRDefault="006303C6" w:rsidP="00236641">
      <w:pPr>
        <w:pStyle w:val="pboth"/>
        <w:jc w:val="both"/>
      </w:pPr>
      <w:bookmarkStart w:id="44" w:name="100087"/>
      <w:bookmarkEnd w:id="44"/>
      <w:r>
        <w:t>зеленые насаждения, элементы ландшафтной архитектуры;</w:t>
      </w:r>
    </w:p>
    <w:p w:rsidR="006303C6" w:rsidRDefault="006303C6" w:rsidP="00236641">
      <w:pPr>
        <w:pStyle w:val="pboth"/>
        <w:jc w:val="both"/>
      </w:pPr>
      <w:bookmarkStart w:id="45" w:name="100088"/>
      <w:bookmarkEnd w:id="45"/>
      <w:r>
        <w:t>осветительное оборудование;</w:t>
      </w:r>
    </w:p>
    <w:p w:rsidR="006303C6" w:rsidRDefault="006303C6" w:rsidP="00236641">
      <w:pPr>
        <w:pStyle w:val="pboth"/>
        <w:jc w:val="both"/>
      </w:pPr>
      <w:bookmarkStart w:id="46" w:name="100089"/>
      <w:bookmarkEnd w:id="46"/>
      <w:r>
        <w:t>ограждение;</w:t>
      </w:r>
    </w:p>
    <w:p w:rsidR="006303C6" w:rsidRDefault="006303C6" w:rsidP="00236641">
      <w:pPr>
        <w:pStyle w:val="pboth"/>
        <w:jc w:val="both"/>
      </w:pPr>
      <w:bookmarkStart w:id="47" w:name="100090"/>
      <w:bookmarkEnd w:id="47"/>
      <w:r>
        <w:t>иные элементы благоустройства, в том числе малые архитектурные формы (далее - МАФ), элементы уличной мебели.</w:t>
      </w:r>
    </w:p>
    <w:p w:rsidR="006303C6" w:rsidRDefault="004A0729" w:rsidP="00236641">
      <w:pPr>
        <w:pStyle w:val="pboth"/>
        <w:jc w:val="both"/>
      </w:pPr>
      <w:bookmarkStart w:id="48" w:name="100091"/>
      <w:bookmarkStart w:id="49" w:name="100093"/>
      <w:bookmarkStart w:id="50" w:name="100095"/>
      <w:bookmarkStart w:id="51" w:name="100096"/>
      <w:bookmarkEnd w:id="48"/>
      <w:bookmarkEnd w:id="49"/>
      <w:bookmarkEnd w:id="50"/>
      <w:bookmarkEnd w:id="51"/>
      <w:r>
        <w:t>3.</w:t>
      </w:r>
      <w:r w:rsidR="00181408">
        <w:t>3</w:t>
      </w:r>
      <w:r w:rsidR="006303C6">
        <w:t>. При выборе оборудования придерживаться современных российских и международных тенденций в области развития уличной детской игровой и спортивной инфраструктуры (в том числе по дизайну, функциональному назначению и эксплуатационным свойствам оборудования), а также учитывать:</w:t>
      </w:r>
    </w:p>
    <w:p w:rsidR="006303C6" w:rsidRDefault="006303C6" w:rsidP="00236641">
      <w:pPr>
        <w:pStyle w:val="pboth"/>
        <w:jc w:val="both"/>
      </w:pPr>
      <w:bookmarkStart w:id="52" w:name="100097"/>
      <w:bookmarkEnd w:id="52"/>
      <w:r>
        <w:t>а) материалы, использованные при производстве, подходящие к климатическим и географическим условиям региона, их соответствие требованиям санитарных норм и правил;</w:t>
      </w:r>
    </w:p>
    <w:p w:rsidR="006303C6" w:rsidRDefault="006303C6" w:rsidP="00236641">
      <w:pPr>
        <w:pStyle w:val="pboth"/>
        <w:jc w:val="both"/>
      </w:pPr>
      <w:bookmarkStart w:id="53" w:name="100098"/>
      <w:bookmarkEnd w:id="53"/>
      <w:r>
        <w:t>б) устойчивость конструкций, надежную фиксацию, крепление оборудования к основанию площадки и между собой или обеспечение возможности перемещения конструкций в зависимости от условий расположения;</w:t>
      </w:r>
    </w:p>
    <w:p w:rsidR="006303C6" w:rsidRDefault="006303C6" w:rsidP="00236641">
      <w:pPr>
        <w:pStyle w:val="pboth"/>
        <w:jc w:val="both"/>
      </w:pPr>
      <w:bookmarkStart w:id="54" w:name="100099"/>
      <w:bookmarkEnd w:id="54"/>
      <w:r>
        <w:t>в) планируемое расположение, не создающее препятствий для пешеходов и МГН;</w:t>
      </w:r>
    </w:p>
    <w:p w:rsidR="006303C6" w:rsidRDefault="006303C6" w:rsidP="00236641">
      <w:pPr>
        <w:pStyle w:val="pboth"/>
        <w:jc w:val="both"/>
      </w:pPr>
      <w:bookmarkStart w:id="55" w:name="100100"/>
      <w:bookmarkEnd w:id="55"/>
      <w:r>
        <w:t>г) антивандальную защищенность от разрушения, устойчивость к механическим воздействиям пользователей, включая сознательную порчу оборудования, оклейку, нанесение надписей и изображений;</w:t>
      </w:r>
    </w:p>
    <w:p w:rsidR="006303C6" w:rsidRDefault="006303C6" w:rsidP="00236641">
      <w:pPr>
        <w:pStyle w:val="pboth"/>
        <w:jc w:val="both"/>
      </w:pPr>
      <w:bookmarkStart w:id="56" w:name="100101"/>
      <w:bookmarkEnd w:id="56"/>
      <w:r>
        <w:t>д) возможность всесезонной эксплуатации в течение времени, установленного в паспорте изделия, в том числе в конкретных климатических условиях, защиту от образования наледи и снежных заносов, обеспечение стока воды;</w:t>
      </w:r>
    </w:p>
    <w:p w:rsidR="006303C6" w:rsidRDefault="006303C6" w:rsidP="00236641">
      <w:pPr>
        <w:pStyle w:val="pboth"/>
        <w:jc w:val="both"/>
      </w:pPr>
      <w:bookmarkStart w:id="57" w:name="100102"/>
      <w:bookmarkEnd w:id="57"/>
      <w:r>
        <w:t>е) эргономичность конструкций (высоту и наклон спинки тренажеров, высоту перекладин и прочее);</w:t>
      </w:r>
    </w:p>
    <w:p w:rsidR="006303C6" w:rsidRDefault="006303C6" w:rsidP="00236641">
      <w:pPr>
        <w:pStyle w:val="pboth"/>
        <w:jc w:val="both"/>
      </w:pPr>
      <w:bookmarkStart w:id="58" w:name="100103"/>
      <w:bookmarkEnd w:id="58"/>
      <w:r>
        <w:lastRenderedPageBreak/>
        <w:t>ж) дизайн и расцветку в зависимости от вида площадки, специализации функциональной зоны площадки и предпочтений пользователей. Возможно использование тематического дизайна и расцветки. Рекомендуется стилистическое сочетание оборудования с другими МАФ и окружающей архитектурой;</w:t>
      </w:r>
    </w:p>
    <w:p w:rsidR="006303C6" w:rsidRDefault="006303C6" w:rsidP="00236641">
      <w:pPr>
        <w:pStyle w:val="pboth"/>
        <w:jc w:val="both"/>
      </w:pPr>
      <w:bookmarkStart w:id="59" w:name="100104"/>
      <w:bookmarkEnd w:id="59"/>
      <w:r>
        <w:t>з) удобство монтажа и эксплуатации;</w:t>
      </w:r>
    </w:p>
    <w:p w:rsidR="006303C6" w:rsidRDefault="006303C6" w:rsidP="00236641">
      <w:pPr>
        <w:pStyle w:val="pboth"/>
        <w:jc w:val="both"/>
      </w:pPr>
      <w:bookmarkStart w:id="60" w:name="100105"/>
      <w:bookmarkEnd w:id="60"/>
      <w:r>
        <w:t>и) возможность ремонта и (или) быстрой замены деталей и комплектующих оборудования с помощью универсальных инструментов;</w:t>
      </w:r>
    </w:p>
    <w:p w:rsidR="006303C6" w:rsidRDefault="006303C6" w:rsidP="00236641">
      <w:pPr>
        <w:pStyle w:val="pboth"/>
        <w:jc w:val="both"/>
      </w:pPr>
      <w:bookmarkStart w:id="61" w:name="100106"/>
      <w:bookmarkEnd w:id="61"/>
      <w:r>
        <w:t>к) удобство обслуживания, а также механизированной и ручной очистки территории рядом с площадками и под конструкциями.</w:t>
      </w:r>
    </w:p>
    <w:p w:rsidR="006303C6" w:rsidRDefault="004A0729" w:rsidP="00236641">
      <w:pPr>
        <w:pStyle w:val="pboth"/>
        <w:jc w:val="both"/>
      </w:pPr>
      <w:bookmarkStart w:id="62" w:name="100107"/>
      <w:bookmarkStart w:id="63" w:name="100109"/>
      <w:bookmarkStart w:id="64" w:name="100110"/>
      <w:bookmarkEnd w:id="62"/>
      <w:bookmarkEnd w:id="63"/>
      <w:bookmarkEnd w:id="64"/>
      <w:r>
        <w:t>3.</w:t>
      </w:r>
      <w:r w:rsidR="00181408">
        <w:t>4</w:t>
      </w:r>
      <w:r w:rsidR="006303C6">
        <w:t xml:space="preserve">. </w:t>
      </w:r>
      <w:r>
        <w:t>После поставки</w:t>
      </w:r>
      <w:r w:rsidR="006303C6">
        <w:t xml:space="preserve"> оборудования </w:t>
      </w:r>
      <w:r w:rsidR="00F43B4C">
        <w:t>требуется</w:t>
      </w:r>
      <w:r w:rsidR="006303C6">
        <w:t xml:space="preserve"> осуществить его проверку на соответствие сопровождаемой документации: паспорту изделия, предоставляемому на русском языке, а также, при необходимости, на государственных языках субъектов Российской Федерации и родных языках народов Российской Федерации согласно ГОСТ 2.601-2013. "Межгосударственный стандарт "Единая система конструкторской документации. Эксплуатационные документы", сертификатами качества и соответствия, правилам эксплуатации.</w:t>
      </w:r>
    </w:p>
    <w:p w:rsidR="006303C6" w:rsidRDefault="006303C6" w:rsidP="00236641">
      <w:pPr>
        <w:pStyle w:val="pboth"/>
        <w:jc w:val="both"/>
      </w:pPr>
      <w:bookmarkStart w:id="65" w:name="100111"/>
      <w:bookmarkEnd w:id="65"/>
      <w:r>
        <w:t>3.</w:t>
      </w:r>
      <w:r w:rsidR="00181408">
        <w:t>5</w:t>
      </w:r>
      <w:r>
        <w:t xml:space="preserve">. </w:t>
      </w:r>
      <w:r w:rsidR="00F43B4C">
        <w:t>Требуется</w:t>
      </w:r>
      <w:r>
        <w:t xml:space="preserve"> </w:t>
      </w:r>
      <w:r w:rsidR="004A0729">
        <w:t>осуществлять</w:t>
      </w:r>
      <w:r>
        <w:t xml:space="preserve"> закупку таких горок, качелей, качалок, каруселей, канатных дорог, игровых комплексов (городков), которые имеют сертификат соответствия требованиям Технического </w:t>
      </w:r>
      <w:hyperlink r:id="rId9" w:anchor="100015" w:history="1">
        <w:r>
          <w:rPr>
            <w:rStyle w:val="a4"/>
          </w:rPr>
          <w:t>регламента</w:t>
        </w:r>
      </w:hyperlink>
      <w:r>
        <w:t xml:space="preserve"> Евразийского экономического союза, принятого Решением Совета Евразийской экономической комиссии от 17 мая 2017 года N 21 "О безопасности оборудования для детских игровых площадок" (далее - </w:t>
      </w:r>
      <w:proofErr w:type="gramStart"/>
      <w:r>
        <w:t>ТР</w:t>
      </w:r>
      <w:proofErr w:type="gramEnd"/>
      <w:r>
        <w:t xml:space="preserve"> ЕАЭС 042/2017), обязательным для исполнения на территории государств - участников Евразийского экономического союза.</w:t>
      </w:r>
    </w:p>
    <w:p w:rsidR="006303C6" w:rsidRDefault="006303C6" w:rsidP="00236641">
      <w:pPr>
        <w:pStyle w:val="pboth"/>
        <w:jc w:val="both"/>
      </w:pPr>
      <w:bookmarkStart w:id="66" w:name="100112"/>
      <w:bookmarkEnd w:id="66"/>
      <w:r>
        <w:t xml:space="preserve">Наличие декларирования соответствия требованиям Технического регламента </w:t>
      </w:r>
      <w:hyperlink r:id="rId10" w:anchor="100015" w:history="1">
        <w:proofErr w:type="gramStart"/>
        <w:r>
          <w:rPr>
            <w:rStyle w:val="a4"/>
          </w:rPr>
          <w:t>ТР</w:t>
        </w:r>
        <w:proofErr w:type="gramEnd"/>
        <w:r>
          <w:rPr>
            <w:rStyle w:val="a4"/>
          </w:rPr>
          <w:t xml:space="preserve"> ЕАЭС 042/2017</w:t>
        </w:r>
      </w:hyperlink>
      <w:r>
        <w:t xml:space="preserve"> </w:t>
      </w:r>
      <w:r w:rsidR="004A0729">
        <w:t>нужно</w:t>
      </w:r>
      <w:r>
        <w:t xml:space="preserve"> предусмотреть в том числе при выборе песочниц, игровых домиков, лабиринтов.</w:t>
      </w:r>
    </w:p>
    <w:p w:rsidR="006303C6" w:rsidRDefault="00F43B4C" w:rsidP="00236641">
      <w:pPr>
        <w:pStyle w:val="pboth"/>
        <w:jc w:val="both"/>
      </w:pPr>
      <w:bookmarkStart w:id="67" w:name="100113"/>
      <w:bookmarkEnd w:id="67"/>
      <w:r>
        <w:t>Стоит</w:t>
      </w:r>
      <w:r w:rsidR="006303C6">
        <w:t xml:space="preserve"> предусмотреть наличие сертификатов соответствия требованиям национальных стандартов Российской Федерации (ГОСТ Р) у приобретаемого спортивного оборудования.</w:t>
      </w:r>
    </w:p>
    <w:p w:rsidR="006303C6" w:rsidRDefault="006303C6" w:rsidP="00236641">
      <w:pPr>
        <w:pStyle w:val="pboth"/>
        <w:jc w:val="both"/>
      </w:pPr>
      <w:bookmarkStart w:id="68" w:name="100114"/>
      <w:bookmarkEnd w:id="68"/>
      <w:r>
        <w:t>3.</w:t>
      </w:r>
      <w:r w:rsidR="00181408">
        <w:t>6</w:t>
      </w:r>
      <w:r>
        <w:t xml:space="preserve">. </w:t>
      </w:r>
      <w:proofErr w:type="gramStart"/>
      <w:r w:rsidR="00915AEE">
        <w:t>Нельзя</w:t>
      </w:r>
      <w:r>
        <w:t xml:space="preserve"> оснащать площадки оборудованием, произведенным с использованием материалов и (или) покрытия, оказывающих вредное воздействие на здоровье населения и окружающую среду в процессе эксплуатации, вызывающих термический ожог при контакте с кожей пользователя в климатических зонах с очень высокими или очень низкими температурами, относящихся к легковоспламеняющимся материалам или к чрезвычайно опасным по токсичности продуктам горения, а также материалам, свойства которых недостаточно изучены.</w:t>
      </w:r>
      <w:proofErr w:type="gramEnd"/>
    </w:p>
    <w:p w:rsidR="006303C6" w:rsidRDefault="006303C6" w:rsidP="00236641">
      <w:pPr>
        <w:pStyle w:val="pboth"/>
        <w:jc w:val="both"/>
      </w:pPr>
      <w:bookmarkStart w:id="69" w:name="100115"/>
      <w:bookmarkEnd w:id="69"/>
      <w:r>
        <w:t>3.</w:t>
      </w:r>
      <w:r w:rsidR="00181408">
        <w:t>7</w:t>
      </w:r>
      <w:r>
        <w:t xml:space="preserve">. Установку оборудования </w:t>
      </w:r>
      <w:r w:rsidR="00F43B4C">
        <w:t>нужно</w:t>
      </w:r>
      <w:r>
        <w:t xml:space="preserve"> осуществлять в соответствии с нормативами и нормами по монтажу оборудования, с использованием технического надзора производителя, согласно паспорту изделия и инструкцией по сборке оборудования.</w:t>
      </w:r>
    </w:p>
    <w:p w:rsidR="006303C6" w:rsidRPr="00915AEE" w:rsidRDefault="006303C6" w:rsidP="00236641">
      <w:pPr>
        <w:pStyle w:val="pcenter"/>
        <w:jc w:val="center"/>
        <w:rPr>
          <w:b/>
        </w:rPr>
      </w:pPr>
      <w:bookmarkStart w:id="70" w:name="100116"/>
      <w:bookmarkStart w:id="71" w:name="100117"/>
      <w:bookmarkEnd w:id="70"/>
      <w:bookmarkEnd w:id="71"/>
      <w:r w:rsidRPr="00915AEE">
        <w:rPr>
          <w:b/>
        </w:rPr>
        <w:t xml:space="preserve">4. </w:t>
      </w:r>
      <w:r w:rsidR="00F43B4C" w:rsidRPr="00915AEE">
        <w:rPr>
          <w:b/>
        </w:rPr>
        <w:t>О</w:t>
      </w:r>
      <w:r w:rsidRPr="00915AEE">
        <w:rPr>
          <w:b/>
        </w:rPr>
        <w:t>снащени</w:t>
      </w:r>
      <w:r w:rsidR="00F43B4C" w:rsidRPr="00915AEE">
        <w:rPr>
          <w:b/>
        </w:rPr>
        <w:t>е</w:t>
      </w:r>
      <w:r w:rsidRPr="00915AEE">
        <w:rPr>
          <w:b/>
        </w:rPr>
        <w:t xml:space="preserve"> площадок покрытием</w:t>
      </w:r>
    </w:p>
    <w:p w:rsidR="006303C6" w:rsidRPr="00915AEE" w:rsidRDefault="006303C6" w:rsidP="00236641">
      <w:pPr>
        <w:pStyle w:val="pcenter"/>
        <w:jc w:val="center"/>
        <w:rPr>
          <w:b/>
        </w:rPr>
      </w:pPr>
      <w:r w:rsidRPr="00915AEE">
        <w:rPr>
          <w:b/>
        </w:rPr>
        <w:t>и элементами сопряжения поверхности площадки с газоном</w:t>
      </w:r>
    </w:p>
    <w:p w:rsidR="006303C6" w:rsidRDefault="006303C6" w:rsidP="00236641">
      <w:pPr>
        <w:pStyle w:val="pboth"/>
        <w:jc w:val="both"/>
      </w:pPr>
      <w:bookmarkStart w:id="72" w:name="100118"/>
      <w:bookmarkEnd w:id="72"/>
      <w:r>
        <w:lastRenderedPageBreak/>
        <w:t xml:space="preserve">4.1. Земельный участок, на котором планируется размещение площадки, </w:t>
      </w:r>
      <w:r w:rsidR="00F43B4C">
        <w:t>нужно</w:t>
      </w:r>
      <w:r>
        <w:t xml:space="preserve"> предварительно выровнять, очистить от камней, корней и других мешающих предметов, при необходимости - снять лишние слои грунта и нанести </w:t>
      </w:r>
      <w:proofErr w:type="spellStart"/>
      <w:r>
        <w:t>ударопоглощающее</w:t>
      </w:r>
      <w:proofErr w:type="spellEnd"/>
      <w:r>
        <w:t xml:space="preserve"> покрытие.</w:t>
      </w:r>
    </w:p>
    <w:p w:rsidR="006303C6" w:rsidRDefault="006303C6" w:rsidP="00236641">
      <w:pPr>
        <w:pStyle w:val="pboth"/>
        <w:jc w:val="both"/>
      </w:pPr>
      <w:bookmarkStart w:id="73" w:name="100119"/>
      <w:bookmarkEnd w:id="73"/>
      <w:r>
        <w:t xml:space="preserve">Устройство детских игровых, детских спортивных и инклюзивных площадок на каменном или бетонном покрытии </w:t>
      </w:r>
      <w:r w:rsidR="00915AEE">
        <w:t>не производить</w:t>
      </w:r>
      <w:r>
        <w:t xml:space="preserve">. При выборе покрытия детских игровых, детских спортивных и инклюзивных площадок </w:t>
      </w:r>
      <w:r w:rsidR="00915AEE">
        <w:t>стоит</w:t>
      </w:r>
      <w:r>
        <w:t xml:space="preserve"> отдать предпочтение покрытиям, обладающим амортизирующими свойствами, для предотвращения </w:t>
      </w:r>
      <w:proofErr w:type="spellStart"/>
      <w:r>
        <w:t>травмирования</w:t>
      </w:r>
      <w:proofErr w:type="spellEnd"/>
      <w:r>
        <w:t xml:space="preserve"> детей при падении.</w:t>
      </w:r>
    </w:p>
    <w:p w:rsidR="006303C6" w:rsidRDefault="006303C6" w:rsidP="00236641">
      <w:pPr>
        <w:pStyle w:val="pboth"/>
        <w:jc w:val="both"/>
      </w:pPr>
      <w:bookmarkStart w:id="74" w:name="100120"/>
      <w:bookmarkEnd w:id="74"/>
      <w:r>
        <w:t xml:space="preserve">4.2. Выбор типа покрытия площадки </w:t>
      </w:r>
      <w:r w:rsidR="00F43B4C">
        <w:t>нужно</w:t>
      </w:r>
      <w:r>
        <w:t xml:space="preserve"> осуществлять в зависимости от вида и специализации площадки (функциональной зоны площадки), природно-климатических условий, экономических возможностей и предпочтений пользователей площадкой.</w:t>
      </w:r>
    </w:p>
    <w:p w:rsidR="006303C6" w:rsidRDefault="006303C6" w:rsidP="00236641">
      <w:pPr>
        <w:pStyle w:val="pboth"/>
        <w:jc w:val="both"/>
      </w:pPr>
      <w:bookmarkStart w:id="75" w:name="100121"/>
      <w:bookmarkEnd w:id="75"/>
      <w:r>
        <w:t>4.3. Для площадок, функциональных зон, предполагающих занятие физкультурой и спортом, применять сертифицированное на соответствие требованиям национальных стандартов Российской Федерации (ГОСТ Р) спортивное покрытие, тип которого зависит от вида и специализации площадки (функциональной зоны площадки), а также требований к покрытиям, предъявляемым в зависимости от вида спорта, для занятий которым организовывается площадка.</w:t>
      </w:r>
    </w:p>
    <w:p w:rsidR="006303C6" w:rsidRDefault="006303C6" w:rsidP="00236641">
      <w:pPr>
        <w:pStyle w:val="pboth"/>
        <w:jc w:val="both"/>
      </w:pPr>
      <w:bookmarkStart w:id="76" w:name="100122"/>
      <w:bookmarkEnd w:id="76"/>
      <w:r>
        <w:t xml:space="preserve">При отсутствии специальных требований к спортивному покрытию применять резиновые или синтетические покрытия, которые подразделяются по типу укладки </w:t>
      </w:r>
      <w:proofErr w:type="gramStart"/>
      <w:r>
        <w:t>на</w:t>
      </w:r>
      <w:proofErr w:type="gramEnd"/>
      <w:r>
        <w:t xml:space="preserve"> рулонные, наливные и модульные. В качестве основания площадок использовать асфальт, бетон либо утрамбованную песчано-гравийную смесь.</w:t>
      </w:r>
    </w:p>
    <w:p w:rsidR="006303C6" w:rsidRDefault="006303C6" w:rsidP="00236641">
      <w:pPr>
        <w:pStyle w:val="pboth"/>
        <w:jc w:val="both"/>
      </w:pPr>
      <w:bookmarkStart w:id="77" w:name="100123"/>
      <w:bookmarkEnd w:id="77"/>
      <w:r>
        <w:t xml:space="preserve">4.4. В зависимости от вида спорта, для занятий которым организовывается площадка, </w:t>
      </w:r>
      <w:r w:rsidR="00F43B4C">
        <w:t>нужно</w:t>
      </w:r>
      <w:r>
        <w:t xml:space="preserve"> подбирать различные материалы покрытия, в том числе резиновое покрытие для спортивных площадок, искусственный газон, специальный ковровый настил, песок.</w:t>
      </w:r>
    </w:p>
    <w:p w:rsidR="006303C6" w:rsidRDefault="006303C6" w:rsidP="00236641">
      <w:pPr>
        <w:pStyle w:val="pboth"/>
        <w:jc w:val="both"/>
      </w:pPr>
      <w:bookmarkStart w:id="78" w:name="100124"/>
      <w:bookmarkStart w:id="79" w:name="100125"/>
      <w:bookmarkEnd w:id="78"/>
      <w:bookmarkEnd w:id="79"/>
      <w:r>
        <w:t xml:space="preserve">4.5. В зонах приземления и падения с оборудования и МАФ </w:t>
      </w:r>
      <w:r w:rsidR="00915AEE">
        <w:t>нельзя</w:t>
      </w:r>
      <w:r>
        <w:t xml:space="preserve"> использовать кирпич, бетон, битумные материалы, щебень, лесоматериалы, рыхлую почву или дерн. В целях снижения риска </w:t>
      </w:r>
      <w:proofErr w:type="spellStart"/>
      <w:r>
        <w:t>травмирования</w:t>
      </w:r>
      <w:proofErr w:type="spellEnd"/>
      <w:r>
        <w:t xml:space="preserve"> детей </w:t>
      </w:r>
      <w:r w:rsidR="00F43B4C">
        <w:t>требуется</w:t>
      </w:r>
      <w:r>
        <w:t xml:space="preserve"> применять </w:t>
      </w:r>
      <w:proofErr w:type="spellStart"/>
      <w:r>
        <w:t>ударопоглощающее</w:t>
      </w:r>
      <w:proofErr w:type="spellEnd"/>
      <w:r>
        <w:t xml:space="preserve"> (мягкое) покрытие: песчаное, уплотненное песчаное на грунтовом основании или гравийной крошке, дерновое, из дробленой древесины, мягкое резиновое, мягкое синтетическое.</w:t>
      </w:r>
    </w:p>
    <w:p w:rsidR="006303C6" w:rsidRDefault="006303C6" w:rsidP="00236641">
      <w:pPr>
        <w:pStyle w:val="pboth"/>
        <w:jc w:val="both"/>
      </w:pPr>
      <w:bookmarkStart w:id="80" w:name="100126"/>
      <w:bookmarkEnd w:id="80"/>
      <w:r>
        <w:t xml:space="preserve">При использовании в зонах приземления и падения резинового или синтетического покрытия его толщину в зонах приземления и падения в зависимости от характеристик и материала основания площадки </w:t>
      </w:r>
      <w:r w:rsidR="00915AEE">
        <w:t>необходимо</w:t>
      </w:r>
      <w:r>
        <w:t xml:space="preserve"> предусматривать в соответствии с ГОСТ </w:t>
      </w:r>
      <w:proofErr w:type="gramStart"/>
      <w:r>
        <w:t>Р</w:t>
      </w:r>
      <w:proofErr w:type="gramEnd"/>
      <w:r>
        <w:t xml:space="preserve"> 52169-2012.</w:t>
      </w:r>
    </w:p>
    <w:p w:rsidR="006303C6" w:rsidRDefault="006303C6" w:rsidP="00236641">
      <w:pPr>
        <w:pStyle w:val="pboth"/>
        <w:jc w:val="both"/>
      </w:pPr>
      <w:bookmarkStart w:id="81" w:name="100127"/>
      <w:bookmarkEnd w:id="81"/>
      <w:r>
        <w:t xml:space="preserve">При использовании в зонах приземления и падения сыпучих материалов (песка) толщину песчаной подушки </w:t>
      </w:r>
      <w:r w:rsidR="00915AEE">
        <w:t>нужно</w:t>
      </w:r>
      <w:r>
        <w:t xml:space="preserve"> предусматривать от 200 мм до 300 мм (с увеличением на 100 мм для компенсации вытеснения материала при эксплуатации) в течение всего срока эксплуатации площадки.</w:t>
      </w:r>
    </w:p>
    <w:p w:rsidR="006303C6" w:rsidRDefault="006303C6" w:rsidP="00236641">
      <w:pPr>
        <w:pStyle w:val="pboth"/>
        <w:jc w:val="both"/>
      </w:pPr>
      <w:bookmarkStart w:id="82" w:name="100128"/>
      <w:bookmarkEnd w:id="82"/>
      <w:r>
        <w:t xml:space="preserve">4.6. Твердыми видами покрытия или фундаментом рекомендуется оборудовать места установки скамеек. Некоторые виды оборудования и МАФ для придания устойчивости требуется оборудовать фундаментом или отдельным основанием, что </w:t>
      </w:r>
      <w:r w:rsidR="00915AEE">
        <w:t xml:space="preserve">нужно </w:t>
      </w:r>
      <w:r>
        <w:t xml:space="preserve">учитывать при определении толщины </w:t>
      </w:r>
      <w:proofErr w:type="spellStart"/>
      <w:r>
        <w:t>ударопоглощающего</w:t>
      </w:r>
      <w:proofErr w:type="spellEnd"/>
      <w:r>
        <w:t xml:space="preserve"> покрытия.</w:t>
      </w:r>
    </w:p>
    <w:p w:rsidR="006303C6" w:rsidRDefault="006303C6" w:rsidP="00236641">
      <w:pPr>
        <w:pStyle w:val="pboth"/>
        <w:jc w:val="both"/>
      </w:pPr>
      <w:bookmarkStart w:id="83" w:name="100129"/>
      <w:bookmarkEnd w:id="83"/>
      <w:r>
        <w:lastRenderedPageBreak/>
        <w:t>4.7</w:t>
      </w:r>
      <w:proofErr w:type="gramStart"/>
      <w:r>
        <w:t xml:space="preserve"> Д</w:t>
      </w:r>
      <w:proofErr w:type="gramEnd"/>
      <w:r>
        <w:t xml:space="preserve">ля сопряжения поверхностей площадки и газона </w:t>
      </w:r>
      <w:r w:rsidR="00915AEE">
        <w:t>стоит</w:t>
      </w:r>
      <w:r>
        <w:t xml:space="preserve"> применять садовые бортовые камни со скошенными или закругленными краями.</w:t>
      </w:r>
    </w:p>
    <w:p w:rsidR="006303C6" w:rsidRPr="00915AEE" w:rsidRDefault="006303C6" w:rsidP="00236641">
      <w:pPr>
        <w:pStyle w:val="pcenter"/>
        <w:jc w:val="center"/>
        <w:rPr>
          <w:b/>
        </w:rPr>
      </w:pPr>
      <w:bookmarkStart w:id="84" w:name="100130"/>
      <w:bookmarkEnd w:id="84"/>
      <w:r w:rsidRPr="00915AEE">
        <w:rPr>
          <w:b/>
        </w:rPr>
        <w:t xml:space="preserve">5. </w:t>
      </w:r>
      <w:r w:rsidR="00F43B4C" w:rsidRPr="00915AEE">
        <w:rPr>
          <w:b/>
        </w:rPr>
        <w:t>О</w:t>
      </w:r>
      <w:r w:rsidRPr="00915AEE">
        <w:rPr>
          <w:b/>
        </w:rPr>
        <w:t>зеленени</w:t>
      </w:r>
      <w:r w:rsidR="00F43B4C" w:rsidRPr="00915AEE">
        <w:rPr>
          <w:b/>
        </w:rPr>
        <w:t>е</w:t>
      </w:r>
      <w:r w:rsidRPr="00915AEE">
        <w:rPr>
          <w:b/>
        </w:rPr>
        <w:t xml:space="preserve"> и освещению площадок</w:t>
      </w:r>
    </w:p>
    <w:p w:rsidR="006303C6" w:rsidRDefault="006303C6" w:rsidP="00236641">
      <w:pPr>
        <w:pStyle w:val="pboth"/>
        <w:jc w:val="both"/>
      </w:pPr>
      <w:bookmarkStart w:id="85" w:name="100131"/>
      <w:bookmarkEnd w:id="85"/>
      <w:r>
        <w:t xml:space="preserve">5.1. Площадки, предназначенные для детей, </w:t>
      </w:r>
      <w:r w:rsidR="00F43B4C">
        <w:t>нужно</w:t>
      </w:r>
      <w:r>
        <w:t xml:space="preserve"> отделять с помощью зеленых насаждений от соседствующих площадок, предназначенных для взрослого населения.</w:t>
      </w:r>
    </w:p>
    <w:p w:rsidR="006303C6" w:rsidRDefault="00F43B4C" w:rsidP="00236641">
      <w:pPr>
        <w:pStyle w:val="pboth"/>
        <w:jc w:val="both"/>
      </w:pPr>
      <w:bookmarkStart w:id="86" w:name="100132"/>
      <w:bookmarkStart w:id="87" w:name="100133"/>
      <w:bookmarkEnd w:id="86"/>
      <w:bookmarkEnd w:id="87"/>
      <w:r>
        <w:t>Площадки о</w:t>
      </w:r>
      <w:r w:rsidR="006303C6">
        <w:t>зеленять посадками быстрорастущими породами деревьев и кустарников с учетом их инсоляции в течение 5 часов светового дня.</w:t>
      </w:r>
    </w:p>
    <w:p w:rsidR="006303C6" w:rsidRDefault="006303C6" w:rsidP="00236641">
      <w:pPr>
        <w:pStyle w:val="pboth"/>
        <w:jc w:val="both"/>
      </w:pPr>
      <w:bookmarkStart w:id="88" w:name="100134"/>
      <w:bookmarkEnd w:id="88"/>
      <w:r>
        <w:t xml:space="preserve">Деревья с восточной и северной стороны площадки </w:t>
      </w:r>
      <w:r w:rsidR="00915AEE">
        <w:t>нужно</w:t>
      </w:r>
      <w:r>
        <w:t xml:space="preserve"> высаживать на расстоянии не менее 3 м, а с южной и западной - не менее 1 м от границы площадки до оси дерева. Для спортивных площадок деревья высаживать на расстоянии не менее 2 м от границы площадки до оси дерева.</w:t>
      </w:r>
    </w:p>
    <w:p w:rsidR="006303C6" w:rsidRDefault="006303C6" w:rsidP="00236641">
      <w:pPr>
        <w:pStyle w:val="pboth"/>
        <w:jc w:val="both"/>
      </w:pPr>
      <w:bookmarkStart w:id="89" w:name="100135"/>
      <w:bookmarkStart w:id="90" w:name="100136"/>
      <w:bookmarkEnd w:id="89"/>
      <w:bookmarkEnd w:id="90"/>
      <w:r>
        <w:t>На площадках, предназначенных для детей в возрасте до 7 лет, инклюзивных площадках не допускать применение колючих видов растений.</w:t>
      </w:r>
    </w:p>
    <w:p w:rsidR="006303C6" w:rsidRDefault="006303C6" w:rsidP="00236641">
      <w:pPr>
        <w:pStyle w:val="pboth"/>
        <w:jc w:val="both"/>
      </w:pPr>
      <w:bookmarkStart w:id="91" w:name="100137"/>
      <w:bookmarkEnd w:id="91"/>
      <w:r>
        <w:t>На всех видах площадок, предусматривающих нахождение детей в возрасте до 14 лет</w:t>
      </w:r>
      <w:r w:rsidR="00F43B4C">
        <w:t>,</w:t>
      </w:r>
      <w:r>
        <w:t xml:space="preserve"> не допускать применение растений с ядовитыми плодами.</w:t>
      </w:r>
    </w:p>
    <w:p w:rsidR="006303C6" w:rsidRDefault="006303C6" w:rsidP="00236641">
      <w:pPr>
        <w:pStyle w:val="pboth"/>
        <w:jc w:val="both"/>
      </w:pPr>
      <w:bookmarkStart w:id="92" w:name="100138"/>
      <w:bookmarkEnd w:id="92"/>
      <w:r>
        <w:t xml:space="preserve">На площадках, предполагающих занятие физкультурой и спортом, </w:t>
      </w:r>
      <w:r w:rsidR="00F43B4C">
        <w:t xml:space="preserve">не </w:t>
      </w:r>
      <w:r>
        <w:t>применять деревья и кустарники, имеющие блестящие листья, дающие большое количество летящих семян, обильно плодоносящих и рано сбрасывающих листву.</w:t>
      </w:r>
    </w:p>
    <w:p w:rsidR="006303C6" w:rsidRDefault="00915AEE" w:rsidP="00236641">
      <w:pPr>
        <w:pStyle w:val="pboth"/>
        <w:jc w:val="both"/>
      </w:pPr>
      <w:bookmarkStart w:id="93" w:name="100139"/>
      <w:bookmarkEnd w:id="93"/>
      <w:r>
        <w:t>5</w:t>
      </w:r>
      <w:r w:rsidR="006303C6">
        <w:t>.</w:t>
      </w:r>
      <w:r>
        <w:t>2</w:t>
      </w:r>
      <w:r w:rsidR="006303C6">
        <w:t xml:space="preserve">. </w:t>
      </w:r>
      <w:r>
        <w:t>Нужно</w:t>
      </w:r>
      <w:r w:rsidR="006303C6">
        <w:t xml:space="preserve"> учитывать, что зеленые насаждения с их цветовыми и обонятельными характеристиками являются ориентиром для людей с нарушением зрения.</w:t>
      </w:r>
    </w:p>
    <w:p w:rsidR="006303C6" w:rsidRDefault="006303C6" w:rsidP="00236641">
      <w:pPr>
        <w:pStyle w:val="pboth"/>
        <w:jc w:val="both"/>
      </w:pPr>
      <w:bookmarkStart w:id="94" w:name="100140"/>
      <w:bookmarkEnd w:id="94"/>
      <w:r>
        <w:t>5.</w:t>
      </w:r>
      <w:r w:rsidR="00915AEE">
        <w:t>3</w:t>
      </w:r>
      <w:r>
        <w:t xml:space="preserve">. Функционирование осветительного оборудования площадок </w:t>
      </w:r>
      <w:r w:rsidR="00915AEE">
        <w:t>требуется</w:t>
      </w:r>
      <w:r>
        <w:t xml:space="preserve"> организовывать в режиме освещения территории населенного пункта, в котором расположена площадка.</w:t>
      </w:r>
    </w:p>
    <w:p w:rsidR="006303C6" w:rsidRDefault="00915AEE" w:rsidP="00236641">
      <w:pPr>
        <w:pStyle w:val="pboth"/>
        <w:jc w:val="both"/>
      </w:pPr>
      <w:bookmarkStart w:id="95" w:name="100141"/>
      <w:bookmarkEnd w:id="95"/>
      <w:r>
        <w:t>Стоит</w:t>
      </w:r>
      <w:r w:rsidR="006303C6">
        <w:t xml:space="preserve"> не допускать размещение осветительного оборудования площадок на высоте менее 2,5 м.</w:t>
      </w:r>
      <w:r>
        <w:t>,</w:t>
      </w:r>
      <w:bookmarkStart w:id="96" w:name="100142"/>
      <w:bookmarkEnd w:id="96"/>
      <w:r>
        <w:t xml:space="preserve"> п</w:t>
      </w:r>
      <w:r w:rsidR="006303C6">
        <w:t>рименять осветительные элементы, обладающие антивандальными свойствами.</w:t>
      </w:r>
    </w:p>
    <w:p w:rsidR="006303C6" w:rsidRDefault="006303C6" w:rsidP="00236641">
      <w:pPr>
        <w:pStyle w:val="pboth"/>
        <w:jc w:val="both"/>
      </w:pPr>
      <w:bookmarkStart w:id="97" w:name="100143"/>
      <w:bookmarkStart w:id="98" w:name="100144"/>
      <w:bookmarkEnd w:id="97"/>
      <w:bookmarkEnd w:id="98"/>
      <w:r>
        <w:t>5.</w:t>
      </w:r>
      <w:r w:rsidR="00915AEE">
        <w:t>4</w:t>
      </w:r>
      <w:r>
        <w:t xml:space="preserve">. При проектировании системы освещения площадок, предполагающих проведение соревнований, </w:t>
      </w:r>
      <w:r w:rsidR="00915AEE">
        <w:t>нужно</w:t>
      </w:r>
      <w:r>
        <w:t xml:space="preserve"> предусматривать обеспечение:</w:t>
      </w:r>
    </w:p>
    <w:p w:rsidR="006303C6" w:rsidRDefault="006303C6" w:rsidP="00236641">
      <w:pPr>
        <w:pStyle w:val="pboth"/>
        <w:jc w:val="both"/>
      </w:pPr>
      <w:bookmarkStart w:id="99" w:name="100145"/>
      <w:bookmarkEnd w:id="99"/>
      <w:r>
        <w:t>возможности спортсменам, судьям, обслуживающему персоналу, зрителям на трибунах хорошо видеть спортивную площадку, игровые предметы, ближайшее пространство, окружающее игровую зону;</w:t>
      </w:r>
    </w:p>
    <w:p w:rsidR="006303C6" w:rsidRDefault="006303C6" w:rsidP="00236641">
      <w:pPr>
        <w:pStyle w:val="pboth"/>
        <w:jc w:val="both"/>
      </w:pPr>
      <w:bookmarkStart w:id="100" w:name="100146"/>
      <w:bookmarkEnd w:id="100"/>
      <w:r>
        <w:t>отсутствия слепящего действия осветительного оборудования;</w:t>
      </w:r>
    </w:p>
    <w:p w:rsidR="006303C6" w:rsidRDefault="006303C6" w:rsidP="00236641">
      <w:pPr>
        <w:pStyle w:val="pboth"/>
        <w:jc w:val="both"/>
      </w:pPr>
      <w:bookmarkStart w:id="101" w:name="100147"/>
      <w:bookmarkEnd w:id="101"/>
      <w:r>
        <w:t>освещение проходов и выходов с площадок, трибун, раздевалок, иных помещений.</w:t>
      </w:r>
    </w:p>
    <w:p w:rsidR="006303C6" w:rsidRPr="00915AEE" w:rsidRDefault="006303C6" w:rsidP="00236641">
      <w:pPr>
        <w:pStyle w:val="pcenter"/>
        <w:jc w:val="center"/>
        <w:rPr>
          <w:b/>
        </w:rPr>
      </w:pPr>
      <w:bookmarkStart w:id="102" w:name="100148"/>
      <w:bookmarkEnd w:id="102"/>
      <w:r w:rsidRPr="00915AEE">
        <w:rPr>
          <w:b/>
        </w:rPr>
        <w:t xml:space="preserve">6. </w:t>
      </w:r>
      <w:r w:rsidR="00F43B4C" w:rsidRPr="00915AEE">
        <w:rPr>
          <w:b/>
        </w:rPr>
        <w:t>П</w:t>
      </w:r>
      <w:r w:rsidRPr="00915AEE">
        <w:rPr>
          <w:b/>
        </w:rPr>
        <w:t>роектировани</w:t>
      </w:r>
      <w:r w:rsidR="00F43B4C" w:rsidRPr="00915AEE">
        <w:rPr>
          <w:b/>
        </w:rPr>
        <w:t>е</w:t>
      </w:r>
      <w:r w:rsidRPr="00915AEE">
        <w:rPr>
          <w:b/>
        </w:rPr>
        <w:t xml:space="preserve"> ограждения площадок</w:t>
      </w:r>
    </w:p>
    <w:p w:rsidR="006303C6" w:rsidRDefault="006303C6" w:rsidP="00236641">
      <w:pPr>
        <w:pStyle w:val="pboth"/>
        <w:jc w:val="both"/>
      </w:pPr>
      <w:bookmarkStart w:id="103" w:name="100149"/>
      <w:bookmarkEnd w:id="103"/>
      <w:r>
        <w:lastRenderedPageBreak/>
        <w:t xml:space="preserve">6.1. </w:t>
      </w:r>
      <w:r w:rsidR="00915AEE">
        <w:t>О</w:t>
      </w:r>
      <w:r>
        <w:t>граждени</w:t>
      </w:r>
      <w:r w:rsidR="00915AEE">
        <w:t>е</w:t>
      </w:r>
      <w:r>
        <w:t xml:space="preserve"> площадки осуществлять в зависимости от вида и специализации площадки (функциональной зоны площадки), экономических возможностей и предпочтений потребителей.</w:t>
      </w:r>
    </w:p>
    <w:p w:rsidR="006303C6" w:rsidRDefault="006303C6" w:rsidP="00236641">
      <w:pPr>
        <w:pStyle w:val="pboth"/>
        <w:jc w:val="both"/>
      </w:pPr>
      <w:bookmarkStart w:id="104" w:name="100150"/>
      <w:bookmarkStart w:id="105" w:name="100151"/>
      <w:bookmarkEnd w:id="104"/>
      <w:bookmarkEnd w:id="105"/>
      <w:r>
        <w:t>Для ограждения спортивных площадок, спортивных комплексов для занятий активными видами спорта и общественно-спортивных кластеров могут использоваться деревянные павильоны, баннеры и панели, уличная мебель, являющаяся элементом площадки.</w:t>
      </w:r>
    </w:p>
    <w:p w:rsidR="006303C6" w:rsidRDefault="006303C6" w:rsidP="00236641">
      <w:pPr>
        <w:pStyle w:val="pboth"/>
        <w:jc w:val="both"/>
      </w:pPr>
      <w:bookmarkStart w:id="106" w:name="100152"/>
      <w:bookmarkEnd w:id="106"/>
      <w:r>
        <w:t>Не</w:t>
      </w:r>
      <w:r w:rsidR="00915AEE">
        <w:t>льзя</w:t>
      </w:r>
      <w:r>
        <w:t xml:space="preserve"> использовать в ограждении площадок сетку </w:t>
      </w:r>
      <w:proofErr w:type="spellStart"/>
      <w:r>
        <w:t>рабицу</w:t>
      </w:r>
      <w:proofErr w:type="spellEnd"/>
      <w:r>
        <w:t>, сварные секционные трехмерные ограждения в силу их низких ударопрочных свойств и повышенной шумности, а также любые виды ограждения с заостренными элементами.</w:t>
      </w:r>
    </w:p>
    <w:p w:rsidR="006303C6" w:rsidRPr="00915AEE" w:rsidRDefault="00915AEE" w:rsidP="00236641">
      <w:pPr>
        <w:pStyle w:val="pcenter"/>
        <w:jc w:val="center"/>
        <w:rPr>
          <w:b/>
        </w:rPr>
      </w:pPr>
      <w:bookmarkStart w:id="107" w:name="100153"/>
      <w:bookmarkEnd w:id="107"/>
      <w:r w:rsidRPr="00915AEE">
        <w:rPr>
          <w:b/>
        </w:rPr>
        <w:t>7</w:t>
      </w:r>
      <w:r w:rsidR="006303C6" w:rsidRPr="00915AEE">
        <w:rPr>
          <w:b/>
        </w:rPr>
        <w:t>. Общие рекомендации по обеспечению доступности площадок</w:t>
      </w:r>
    </w:p>
    <w:p w:rsidR="006303C6" w:rsidRDefault="006303C6" w:rsidP="00236641">
      <w:pPr>
        <w:pStyle w:val="pboth"/>
        <w:jc w:val="both"/>
      </w:pPr>
      <w:bookmarkStart w:id="108" w:name="100154"/>
      <w:bookmarkStart w:id="109" w:name="100156"/>
      <w:bookmarkEnd w:id="108"/>
      <w:bookmarkEnd w:id="109"/>
      <w:r>
        <w:t xml:space="preserve">Для организации доступной среды для МГН на площадках и подходах к ним </w:t>
      </w:r>
      <w:r w:rsidR="00915AEE">
        <w:t>стоит</w:t>
      </w:r>
      <w:r>
        <w:t xml:space="preserve"> применять разнообразные опознавательные знаки и оборудование, например, тактильную плитку, пандусы, световые и звуковые маяки, специальные информационные щиты, оснащенные шрифтом Брайля.</w:t>
      </w:r>
    </w:p>
    <w:p w:rsidR="006303C6" w:rsidRDefault="00915AEE" w:rsidP="00236641">
      <w:pPr>
        <w:pStyle w:val="pboth"/>
        <w:jc w:val="both"/>
      </w:pPr>
      <w:bookmarkStart w:id="110" w:name="100157"/>
      <w:bookmarkEnd w:id="110"/>
      <w:r>
        <w:t>Требуется</w:t>
      </w:r>
      <w:r w:rsidR="006303C6">
        <w:t xml:space="preserve"> обеспечивать условия беспрепятственного, безопасного и удобного передвижения МГН по участку, с соблюдением требований к уклонам, с учетом перепадов высот.</w:t>
      </w:r>
    </w:p>
    <w:p w:rsidR="006303C6" w:rsidRDefault="006303C6" w:rsidP="00236641">
      <w:pPr>
        <w:pStyle w:val="pboth"/>
        <w:jc w:val="both"/>
      </w:pPr>
      <w:bookmarkStart w:id="111" w:name="100158"/>
      <w:bookmarkEnd w:id="111"/>
      <w:r>
        <w:t>Оборудование площадок, предназначенных для использования детьми в возрасте до 7 лет, предполагает учет всех препятствий и барьеров, с которыми может столкнуться посетитель.</w:t>
      </w:r>
    </w:p>
    <w:p w:rsidR="006303C6" w:rsidRDefault="006303C6" w:rsidP="00236641">
      <w:pPr>
        <w:pStyle w:val="pboth"/>
        <w:jc w:val="both"/>
      </w:pPr>
      <w:bookmarkStart w:id="112" w:name="100159"/>
      <w:bookmarkStart w:id="113" w:name="100160"/>
      <w:bookmarkEnd w:id="112"/>
      <w:bookmarkEnd w:id="113"/>
      <w:r>
        <w:t>На территории, прилегающей к площадке, размещать доступные для МГН стенды, содержащие информацию о площадке в формате, доступном для МГН и людей с ограничениями по зрению.</w:t>
      </w:r>
    </w:p>
    <w:p w:rsidR="006303C6" w:rsidRDefault="006303C6" w:rsidP="00236641">
      <w:pPr>
        <w:pStyle w:val="pboth"/>
        <w:jc w:val="both"/>
      </w:pPr>
      <w:bookmarkStart w:id="114" w:name="100161"/>
      <w:bookmarkStart w:id="115" w:name="100163"/>
      <w:bookmarkEnd w:id="114"/>
      <w:bookmarkEnd w:id="115"/>
      <w:r>
        <w:t xml:space="preserve">Покрытие пешеходных дорожек, тротуаров, съездов, пандусов и лестниц </w:t>
      </w:r>
      <w:r w:rsidR="00915AEE">
        <w:t>необходимо</w:t>
      </w:r>
      <w:r>
        <w:t xml:space="preserve"> делать из твердых материалов, ровным, не создающим вибрацию при движении по нему, с минимальными швами в местах состыковки различных элементов покрытия.</w:t>
      </w:r>
    </w:p>
    <w:p w:rsidR="006303C6" w:rsidRPr="00915AEE" w:rsidRDefault="00915AEE" w:rsidP="00236641">
      <w:pPr>
        <w:pStyle w:val="pcenter"/>
        <w:jc w:val="center"/>
        <w:rPr>
          <w:b/>
        </w:rPr>
      </w:pPr>
      <w:bookmarkStart w:id="116" w:name="100164"/>
      <w:bookmarkStart w:id="117" w:name="100166"/>
      <w:bookmarkEnd w:id="116"/>
      <w:bookmarkEnd w:id="117"/>
      <w:r w:rsidRPr="00915AEE">
        <w:rPr>
          <w:b/>
        </w:rPr>
        <w:t>8</w:t>
      </w:r>
      <w:r w:rsidR="006303C6" w:rsidRPr="00915AEE">
        <w:rPr>
          <w:b/>
        </w:rPr>
        <w:t xml:space="preserve">. </w:t>
      </w:r>
      <w:r w:rsidR="008D2BB3" w:rsidRPr="00915AEE">
        <w:rPr>
          <w:b/>
        </w:rPr>
        <w:t>Содержание и эксплуатация</w:t>
      </w:r>
      <w:r w:rsidRPr="00915AEE">
        <w:rPr>
          <w:b/>
        </w:rPr>
        <w:t xml:space="preserve"> </w:t>
      </w:r>
      <w:r w:rsidR="006303C6" w:rsidRPr="00915AEE">
        <w:rPr>
          <w:b/>
        </w:rPr>
        <w:t>площадок и оборудования</w:t>
      </w:r>
    </w:p>
    <w:p w:rsidR="006303C6" w:rsidRDefault="006303C6" w:rsidP="00236641">
      <w:pPr>
        <w:pStyle w:val="pboth"/>
        <w:jc w:val="both"/>
      </w:pPr>
      <w:bookmarkStart w:id="118" w:name="100167"/>
      <w:bookmarkEnd w:id="118"/>
      <w:r>
        <w:t>Входную группу площадок</w:t>
      </w:r>
      <w:r w:rsidR="001A4A41">
        <w:t xml:space="preserve"> </w:t>
      </w:r>
      <w:r>
        <w:t>оснащать стендами, содержащими информацию о функциональных зонах площадки, расположении инфраструктуры и оборудования, телефонов экстренных служб, а также организациях, обеспечивающих эксплуатацию площадки (балансодержатель, поставщик оборудования, спортивные общественные организации, организующие тренировки и эксплуатацию оборудования), с указанием контактной информации указанных организаций.</w:t>
      </w:r>
    </w:p>
    <w:p w:rsidR="006303C6" w:rsidRDefault="006303C6" w:rsidP="00236641">
      <w:pPr>
        <w:pStyle w:val="pboth"/>
        <w:jc w:val="both"/>
      </w:pPr>
      <w:bookmarkStart w:id="119" w:name="100168"/>
      <w:bookmarkStart w:id="120" w:name="100169"/>
      <w:bookmarkEnd w:id="119"/>
      <w:bookmarkEnd w:id="120"/>
      <w:proofErr w:type="gramStart"/>
      <w:r>
        <w:t xml:space="preserve">Техническую документацию на площадку (проектное решение (архитектурный проект), паспорта оборудования, гарантийные обязательства на оборудование, сертификаты соответствия и декларации, а также иные документы, связанные с эксплуатацией площадки и расположенного на ней оборудования, </w:t>
      </w:r>
      <w:r w:rsidR="001A4A41">
        <w:t xml:space="preserve">находятся </w:t>
      </w:r>
      <w:r>
        <w:t>на хранени</w:t>
      </w:r>
      <w:r w:rsidR="001A4A41">
        <w:t>и</w:t>
      </w:r>
      <w:r>
        <w:t xml:space="preserve"> и в пользовани</w:t>
      </w:r>
      <w:r w:rsidR="001A4A41">
        <w:t>и</w:t>
      </w:r>
      <w:r>
        <w:t xml:space="preserve"> лиц</w:t>
      </w:r>
      <w:r w:rsidR="001A4A41">
        <w:t>а</w:t>
      </w:r>
      <w:r>
        <w:t>, ответственно</w:t>
      </w:r>
      <w:r w:rsidR="001A4A41">
        <w:t>го</w:t>
      </w:r>
      <w:r>
        <w:t xml:space="preserve"> за эксплуатацию и обслуживание площадки и (или) оборудования.</w:t>
      </w:r>
      <w:proofErr w:type="gramEnd"/>
    </w:p>
    <w:p w:rsidR="006303C6" w:rsidRDefault="001A4A41" w:rsidP="00236641">
      <w:pPr>
        <w:pStyle w:val="pboth"/>
        <w:jc w:val="both"/>
      </w:pPr>
      <w:bookmarkStart w:id="121" w:name="100170"/>
      <w:bookmarkEnd w:id="121"/>
      <w:r>
        <w:lastRenderedPageBreak/>
        <w:t>Необходимо н</w:t>
      </w:r>
      <w:r w:rsidR="006303C6">
        <w:t>а этапе ввода в эксплуатацию спортивных площадок, предназначенных для занятий конкретными видами спорта, спортивно-общественных кластеров привлекать экспертов спортивных общественных организаций, обладающих необходимыми компетенциями в области анализа эксплуатационных свой</w:t>
      </w:r>
      <w:proofErr w:type="gramStart"/>
      <w:r w:rsidR="006303C6">
        <w:t>ств сп</w:t>
      </w:r>
      <w:proofErr w:type="gramEnd"/>
      <w:r w:rsidR="006303C6">
        <w:t>ециализированного спортивного оборудования.</w:t>
      </w:r>
    </w:p>
    <w:p w:rsidR="006303C6" w:rsidRDefault="001A4A41" w:rsidP="00236641">
      <w:pPr>
        <w:pStyle w:val="pboth"/>
        <w:jc w:val="both"/>
      </w:pPr>
      <w:bookmarkStart w:id="122" w:name="100171"/>
      <w:bookmarkEnd w:id="122"/>
      <w:r>
        <w:t>Необходимо проводить с</w:t>
      </w:r>
      <w:r w:rsidR="006303C6">
        <w:t>одержание оборудования, установ</w:t>
      </w:r>
      <w:r>
        <w:t xml:space="preserve">ленного на площадках, </w:t>
      </w:r>
      <w:r w:rsidR="006303C6">
        <w:t>в виде:</w:t>
      </w:r>
    </w:p>
    <w:p w:rsidR="006303C6" w:rsidRDefault="006303C6" w:rsidP="00236641">
      <w:pPr>
        <w:pStyle w:val="pboth"/>
        <w:jc w:val="both"/>
      </w:pPr>
      <w:bookmarkStart w:id="123" w:name="100172"/>
      <w:bookmarkEnd w:id="123"/>
      <w:r>
        <w:t>проверки оборудования, позволяющей обнаружить очевидные опасные дефекты, вызванные актами вандализма, неправильной эксплуатацией и климатическими условиями (регулярный визуальный осмотр);</w:t>
      </w:r>
    </w:p>
    <w:p w:rsidR="006303C6" w:rsidRDefault="006303C6" w:rsidP="00236641">
      <w:pPr>
        <w:pStyle w:val="pboth"/>
        <w:jc w:val="both"/>
      </w:pPr>
      <w:bookmarkStart w:id="124" w:name="100173"/>
      <w:bookmarkEnd w:id="124"/>
      <w:r>
        <w:t>детальной проверки оборудования с целью оценки рабочего состояния, степени изношенности, прочности и устойчивости оборудования (функциональный осмотр);</w:t>
      </w:r>
    </w:p>
    <w:p w:rsidR="006303C6" w:rsidRDefault="006303C6" w:rsidP="00236641">
      <w:pPr>
        <w:pStyle w:val="pboth"/>
        <w:jc w:val="both"/>
      </w:pPr>
      <w:bookmarkStart w:id="125" w:name="100174"/>
      <w:bookmarkEnd w:id="125"/>
      <w:r>
        <w:t>ежегодной проверки с целью оценки соответствия технического состояния оборудования требованиям безопасности ежегодный (основной осмотр).</w:t>
      </w:r>
    </w:p>
    <w:p w:rsidR="006303C6" w:rsidRDefault="006303C6" w:rsidP="00236641">
      <w:pPr>
        <w:pStyle w:val="pboth"/>
        <w:jc w:val="both"/>
      </w:pPr>
      <w:bookmarkStart w:id="126" w:name="100175"/>
      <w:bookmarkEnd w:id="126"/>
      <w:r>
        <w:t>В течение вс</w:t>
      </w:r>
      <w:r w:rsidR="001A4A41">
        <w:t xml:space="preserve">его периода службы оборудования </w:t>
      </w:r>
      <w:r>
        <w:t>проводить его техническое освидетельствование.</w:t>
      </w:r>
    </w:p>
    <w:p w:rsidR="006303C6" w:rsidRDefault="006303C6" w:rsidP="00236641">
      <w:pPr>
        <w:pStyle w:val="pboth"/>
        <w:jc w:val="both"/>
      </w:pPr>
      <w:bookmarkStart w:id="127" w:name="100176"/>
      <w:bookmarkEnd w:id="127"/>
      <w:r>
        <w:t xml:space="preserve">В случае выявления неисправности оборудования </w:t>
      </w:r>
      <w:r w:rsidR="001A4A41">
        <w:t>необходимо</w:t>
      </w:r>
      <w:r>
        <w:t xml:space="preserve"> установить ограждение и </w:t>
      </w:r>
      <w:proofErr w:type="gramStart"/>
      <w:r>
        <w:t>разместить информацию</w:t>
      </w:r>
      <w:proofErr w:type="gramEnd"/>
      <w:r>
        <w:t xml:space="preserve"> о запрете использования данного оборудования.</w:t>
      </w:r>
    </w:p>
    <w:p w:rsidR="006303C6" w:rsidRDefault="006303C6" w:rsidP="00236641">
      <w:pPr>
        <w:pStyle w:val="pboth"/>
        <w:jc w:val="both"/>
      </w:pPr>
      <w:bookmarkStart w:id="128" w:name="100177"/>
      <w:bookmarkStart w:id="129" w:name="100178"/>
      <w:bookmarkEnd w:id="128"/>
      <w:bookmarkEnd w:id="129"/>
      <w:r>
        <w:t>В случае</w:t>
      </w:r>
      <w:proofErr w:type="gramStart"/>
      <w:r>
        <w:t>,</w:t>
      </w:r>
      <w:proofErr w:type="gramEnd"/>
      <w:r>
        <w:t xml:space="preserve"> если оборудование по результатам осмотра признано не подлежащим дальнейшей эксплуатации, его </w:t>
      </w:r>
      <w:r w:rsidR="001A4A41">
        <w:t>необходимо</w:t>
      </w:r>
      <w:r>
        <w:t xml:space="preserve"> демонтировать в кратчайшие сроки. До демонтажа данного оборудования его </w:t>
      </w:r>
      <w:r w:rsidR="001A4A41">
        <w:t>нужно</w:t>
      </w:r>
      <w:r>
        <w:t xml:space="preserve"> оградить и разместить на нем или возле него информацию о недопустимости его использования.</w:t>
      </w:r>
    </w:p>
    <w:p w:rsidR="006303C6" w:rsidRDefault="006303C6" w:rsidP="00236641">
      <w:pPr>
        <w:pStyle w:val="pboth"/>
        <w:jc w:val="both"/>
      </w:pPr>
      <w:bookmarkStart w:id="130" w:name="100179"/>
      <w:bookmarkEnd w:id="130"/>
      <w:r>
        <w:t xml:space="preserve">Оборудование по истечении срока службы, заявленного в паспорте изделия, </w:t>
      </w:r>
      <w:r w:rsidR="003F2189">
        <w:t>требуется</w:t>
      </w:r>
      <w:r>
        <w:t xml:space="preserve"> демонтировать.</w:t>
      </w:r>
    </w:p>
    <w:p w:rsidR="006303C6" w:rsidRPr="003F2189" w:rsidRDefault="003F2189" w:rsidP="003F2189">
      <w:pPr>
        <w:pStyle w:val="pboth"/>
        <w:jc w:val="center"/>
        <w:rPr>
          <w:b/>
        </w:rPr>
      </w:pPr>
      <w:bookmarkStart w:id="131" w:name="100180"/>
      <w:bookmarkEnd w:id="131"/>
      <w:r>
        <w:rPr>
          <w:b/>
        </w:rPr>
        <w:t>9</w:t>
      </w:r>
      <w:r w:rsidR="006303C6" w:rsidRPr="003F2189">
        <w:rPr>
          <w:b/>
        </w:rPr>
        <w:t xml:space="preserve">. </w:t>
      </w:r>
      <w:r w:rsidR="00C340FE" w:rsidRPr="003F2189">
        <w:rPr>
          <w:b/>
        </w:rPr>
        <w:t>Создание</w:t>
      </w:r>
      <w:r w:rsidR="006303C6" w:rsidRPr="003F2189">
        <w:rPr>
          <w:b/>
        </w:rPr>
        <w:t xml:space="preserve"> детских игровых</w:t>
      </w:r>
      <w:r w:rsidRPr="003F2189">
        <w:rPr>
          <w:b/>
        </w:rPr>
        <w:t xml:space="preserve"> </w:t>
      </w:r>
      <w:r w:rsidR="006303C6" w:rsidRPr="003F2189">
        <w:rPr>
          <w:b/>
        </w:rPr>
        <w:t>площадок, инклюзивных спортивно-игровых площадок</w:t>
      </w:r>
    </w:p>
    <w:p w:rsidR="006303C6" w:rsidRDefault="006303C6" w:rsidP="00236641">
      <w:pPr>
        <w:pStyle w:val="pboth"/>
        <w:jc w:val="both"/>
      </w:pPr>
      <w:bookmarkStart w:id="132" w:name="100186"/>
      <w:bookmarkStart w:id="133" w:name="100187"/>
      <w:bookmarkEnd w:id="132"/>
      <w:bookmarkEnd w:id="133"/>
      <w:proofErr w:type="gramStart"/>
      <w:r>
        <w:t>Детские площадки могут быть организованы в виде отдельных площадок для различных возрастных групп детей, инклюзивных спортивно-игровых площадок или в виде комплексных площадок, предусматривающих выделение функциональных зон для различных возрастных групп детей, функциональных зон для детей с ограниченными возможностями здоровья, функциональных зон, предназначенных для занятий детьми физкультурой и спортом (далее - комплексные площадки).</w:t>
      </w:r>
      <w:proofErr w:type="gramEnd"/>
    </w:p>
    <w:p w:rsidR="006303C6" w:rsidRDefault="006303C6" w:rsidP="00236641">
      <w:pPr>
        <w:pStyle w:val="pboth"/>
        <w:jc w:val="both"/>
      </w:pPr>
      <w:bookmarkStart w:id="134" w:name="100188"/>
      <w:bookmarkEnd w:id="134"/>
      <w:r>
        <w:t xml:space="preserve">На территориях жилой застройки детские игровые площадки, инклюзивные спортивно-игровые площадки </w:t>
      </w:r>
      <w:r w:rsidR="003F2189">
        <w:t>нужно</w:t>
      </w:r>
      <w:r>
        <w:t xml:space="preserve"> проектировать из расчета не менее 0,5 - 0,7 м</w:t>
      </w:r>
      <w:proofErr w:type="gramStart"/>
      <w:r>
        <w:t>2</w:t>
      </w:r>
      <w:proofErr w:type="gramEnd"/>
      <w:r>
        <w:t xml:space="preserve"> на одного жителя (с учетом региональных нормативов градостроительного проектирования).</w:t>
      </w:r>
    </w:p>
    <w:p w:rsidR="006303C6" w:rsidRDefault="006303C6" w:rsidP="00236641">
      <w:pPr>
        <w:pStyle w:val="pboth"/>
        <w:jc w:val="both"/>
      </w:pPr>
      <w:bookmarkStart w:id="135" w:name="100189"/>
      <w:bookmarkEnd w:id="135"/>
      <w:r>
        <w:t>Детские игровые площадки для детей в возрасте до 3 лет могут иметь незначительные размеры (50 - 75 м</w:t>
      </w:r>
      <w:proofErr w:type="gramStart"/>
      <w:r>
        <w:t>2</w:t>
      </w:r>
      <w:proofErr w:type="gramEnd"/>
      <w:r>
        <w:t xml:space="preserve">), размещаться отдельно или совмещаться с площадками для отдыха взрослых (в этом случае </w:t>
      </w:r>
      <w:r w:rsidR="003F2189">
        <w:t>необходимо</w:t>
      </w:r>
      <w:r>
        <w:t xml:space="preserve"> устанавливать общую площадь площадки не менее 80 м2 и разделять функциональные зоны).</w:t>
      </w:r>
    </w:p>
    <w:p w:rsidR="006303C6" w:rsidRDefault="006303C6" w:rsidP="00236641">
      <w:pPr>
        <w:pStyle w:val="pboth"/>
        <w:jc w:val="both"/>
      </w:pPr>
      <w:bookmarkStart w:id="136" w:name="100190"/>
      <w:bookmarkEnd w:id="136"/>
      <w:r>
        <w:lastRenderedPageBreak/>
        <w:t xml:space="preserve">Детские игровые площадки для детей в возрасте от 3 до 7 лет, инклюзивные спортивно-игровые площадки </w:t>
      </w:r>
      <w:r w:rsidR="003F2189">
        <w:t>нужно</w:t>
      </w:r>
      <w:r>
        <w:t xml:space="preserve"> проектировать из расчета 70 - 150 м</w:t>
      </w:r>
      <w:proofErr w:type="gramStart"/>
      <w:r>
        <w:t>2</w:t>
      </w:r>
      <w:proofErr w:type="gramEnd"/>
      <w:r>
        <w:t xml:space="preserve"> общей площади.</w:t>
      </w:r>
    </w:p>
    <w:p w:rsidR="006303C6" w:rsidRDefault="006303C6" w:rsidP="00236641">
      <w:pPr>
        <w:pStyle w:val="pboth"/>
        <w:jc w:val="both"/>
      </w:pPr>
      <w:bookmarkStart w:id="137" w:name="100191"/>
      <w:bookmarkStart w:id="138" w:name="100192"/>
      <w:bookmarkEnd w:id="137"/>
      <w:bookmarkEnd w:id="138"/>
      <w:r>
        <w:t xml:space="preserve">Детские игровые площадки, инклюзивные спортивно-игровые площадки </w:t>
      </w:r>
      <w:r w:rsidR="003F2189">
        <w:t>необходимо</w:t>
      </w:r>
      <w:r>
        <w:t xml:space="preserve"> изолировать от транзитного пешеходного движения. </w:t>
      </w:r>
      <w:r w:rsidR="003F2189">
        <w:t>Нельзя</w:t>
      </w:r>
      <w:r>
        <w:t xml:space="preserve"> организовывать подходы к детским игровым площадкам, инклюзивным спортивно-игровым площадкам с проездов и улиц.</w:t>
      </w:r>
    </w:p>
    <w:p w:rsidR="006303C6" w:rsidRDefault="006303C6" w:rsidP="00236641">
      <w:pPr>
        <w:pStyle w:val="pboth"/>
        <w:jc w:val="both"/>
      </w:pPr>
      <w:bookmarkStart w:id="139" w:name="100193"/>
      <w:bookmarkStart w:id="140" w:name="100195"/>
      <w:bookmarkEnd w:id="139"/>
      <w:bookmarkEnd w:id="140"/>
      <w:r>
        <w:t xml:space="preserve">При размещении инклюзивных спортивно-игровых площадок на общественных территориях и скверах </w:t>
      </w:r>
      <w:r w:rsidR="003F2189">
        <w:t>необходимо</w:t>
      </w:r>
      <w:r>
        <w:t xml:space="preserve"> предусматривать дополнительные участки временного хранения автотранспортных сре</w:t>
      </w:r>
      <w:proofErr w:type="gramStart"/>
      <w:r>
        <w:t>дств дл</w:t>
      </w:r>
      <w:proofErr w:type="gramEnd"/>
      <w:r>
        <w:t>я МГН.</w:t>
      </w:r>
    </w:p>
    <w:p w:rsidR="006303C6" w:rsidRDefault="006303C6" w:rsidP="00236641">
      <w:pPr>
        <w:pStyle w:val="pboth"/>
        <w:jc w:val="both"/>
      </w:pPr>
      <w:bookmarkStart w:id="141" w:name="100196"/>
      <w:bookmarkEnd w:id="141"/>
      <w:r>
        <w:t xml:space="preserve">При проектировании инклюзивных спортивно-игровых площадок </w:t>
      </w:r>
      <w:r w:rsidR="003F2189">
        <w:t>нужно</w:t>
      </w:r>
      <w:r>
        <w:t xml:space="preserve"> учитывать потребности и особенности тех ограниченных возможностей детей, которые преобладают на территории, где планируется организовывать инклюзивную площадку, в том числе соотношение двигательных и ментальных нарушений развития детей с ограниченными возможностями.</w:t>
      </w:r>
    </w:p>
    <w:p w:rsidR="006303C6" w:rsidRDefault="006303C6" w:rsidP="00236641">
      <w:pPr>
        <w:pStyle w:val="pboth"/>
        <w:jc w:val="both"/>
      </w:pPr>
      <w:bookmarkStart w:id="142" w:name="100197"/>
      <w:bookmarkEnd w:id="142"/>
      <w:r>
        <w:t xml:space="preserve">При преобладании на территории, где планируется создание инклюзивной спортивно-игровой площадки, детей с ментальными и (или) или сенсорными нарушениями </w:t>
      </w:r>
      <w:r w:rsidR="003F2189">
        <w:t>следует</w:t>
      </w:r>
      <w:r>
        <w:t xml:space="preserve"> большее внимание уделять выбору цветов оборудования, тактильным и шумовым характеристикам оборудования, созданию маршрутов, облегчающих переход от одного</w:t>
      </w:r>
      <w:r w:rsidR="003F2189">
        <w:t xml:space="preserve"> вида оборудования к другому</w:t>
      </w:r>
      <w:r>
        <w:t>.</w:t>
      </w:r>
    </w:p>
    <w:p w:rsidR="006303C6" w:rsidRDefault="006303C6" w:rsidP="00236641">
      <w:pPr>
        <w:pStyle w:val="pboth"/>
        <w:jc w:val="both"/>
      </w:pPr>
      <w:bookmarkStart w:id="143" w:name="100198"/>
      <w:bookmarkStart w:id="144" w:name="100200"/>
      <w:bookmarkEnd w:id="143"/>
      <w:bookmarkEnd w:id="144"/>
      <w:r>
        <w:t xml:space="preserve">При преобладании на территории детей с аутизмом и ментальными нарушениями </w:t>
      </w:r>
      <w:r w:rsidR="003F2189">
        <w:t>необходимо</w:t>
      </w:r>
      <w:r>
        <w:t xml:space="preserve"> </w:t>
      </w:r>
      <w:proofErr w:type="gramStart"/>
      <w:r>
        <w:t>избегать</w:t>
      </w:r>
      <w:proofErr w:type="gramEnd"/>
      <w:r>
        <w:t xml:space="preserve"> шумные игровые действия. При выборе состава оборудования отдавать предпочтение инклюзивному оборудованию с наибольшим количеством развивающих сенсорных элементов, позволяющих их трогать, двигать, крутить, не создавая при этом шум. Оборудование, покрытие, МАФ и другие элементы благоустройства подбирать в натуральной, неяркой цветовой гамме. На покрытии </w:t>
      </w:r>
      <w:r w:rsidR="003F2189">
        <w:t>требуется</w:t>
      </w:r>
      <w:r>
        <w:t xml:space="preserve"> предусмотреть визуальное обозначение дорожек и зон элементов инклюзивной площадки, в том числе с помощью использования покрытия разных цветов.</w:t>
      </w:r>
    </w:p>
    <w:p w:rsidR="006303C6" w:rsidRDefault="006303C6" w:rsidP="00236641">
      <w:pPr>
        <w:pStyle w:val="pboth"/>
        <w:jc w:val="both"/>
      </w:pPr>
      <w:bookmarkStart w:id="145" w:name="100201"/>
      <w:bookmarkStart w:id="146" w:name="100203"/>
      <w:bookmarkEnd w:id="145"/>
      <w:bookmarkEnd w:id="146"/>
      <w:r>
        <w:t xml:space="preserve">Подбор детского игрового оборудования и его размещение </w:t>
      </w:r>
      <w:r w:rsidR="003F2189">
        <w:t xml:space="preserve">необходимо </w:t>
      </w:r>
      <w:r>
        <w:t xml:space="preserve">проектировать с учетом требований </w:t>
      </w:r>
      <w:hyperlink r:id="rId11" w:anchor="100015" w:history="1">
        <w:proofErr w:type="gramStart"/>
        <w:r>
          <w:rPr>
            <w:rStyle w:val="a4"/>
          </w:rPr>
          <w:t>ТР</w:t>
        </w:r>
        <w:proofErr w:type="gramEnd"/>
        <w:r>
          <w:rPr>
            <w:rStyle w:val="a4"/>
          </w:rPr>
          <w:t xml:space="preserve"> ЕАЭС 042/2017</w:t>
        </w:r>
      </w:hyperlink>
      <w:r>
        <w:t>.</w:t>
      </w:r>
    </w:p>
    <w:p w:rsidR="006303C6" w:rsidRDefault="006303C6" w:rsidP="00236641">
      <w:pPr>
        <w:pStyle w:val="pboth"/>
        <w:jc w:val="both"/>
      </w:pPr>
      <w:bookmarkStart w:id="147" w:name="100204"/>
      <w:bookmarkEnd w:id="147"/>
      <w:r>
        <w:t>Оборудование для детских игровых площадок представлено игровыми комплексами, содержащими развивающие элементы, инклюзивным оборудованием с инклюзивными развивающими элементами (при оборудовании инклюзивных спортивно-игровых площадок) и МАФ.</w:t>
      </w:r>
    </w:p>
    <w:p w:rsidR="006303C6" w:rsidRDefault="006303C6" w:rsidP="00236641">
      <w:pPr>
        <w:pStyle w:val="pboth"/>
        <w:jc w:val="both"/>
      </w:pPr>
      <w:bookmarkStart w:id="148" w:name="100205"/>
      <w:bookmarkEnd w:id="148"/>
      <w:r>
        <w:t xml:space="preserve">При выборе состава детского игрового и инклюзивного спортивно-игрового оборудования площадок </w:t>
      </w:r>
      <w:r w:rsidR="003F2189">
        <w:t>требуется</w:t>
      </w:r>
      <w:r>
        <w:t xml:space="preserve"> обеспечить соответствие оборудования анатомо-физиологическим особенностям разных возрастных групп детей, особенностям здоровья детей (при оборудовании инклюзивных спортивно-игровых площадок), а также эстетическую привлекательность используемого оборудования.</w:t>
      </w:r>
    </w:p>
    <w:p w:rsidR="006303C6" w:rsidRDefault="006303C6" w:rsidP="00236641">
      <w:pPr>
        <w:pStyle w:val="pboth"/>
        <w:jc w:val="both"/>
      </w:pPr>
      <w:bookmarkStart w:id="149" w:name="100206"/>
      <w:bookmarkEnd w:id="149"/>
      <w:r>
        <w:t xml:space="preserve">При выборе оборудования для инклюзивных спортивно-игровых площадок </w:t>
      </w:r>
      <w:r w:rsidR="003F2189">
        <w:t>необходимо</w:t>
      </w:r>
      <w:r>
        <w:t xml:space="preserve"> выбирать доступное и многофункциональное оборудование и конструкции, позволяющие их использовать одновременно здоровыми детьми и детьми с ограниченными возможностями здоровья различного возраста.</w:t>
      </w:r>
    </w:p>
    <w:p w:rsidR="006303C6" w:rsidRDefault="003F2189" w:rsidP="00236641">
      <w:pPr>
        <w:pStyle w:val="pboth"/>
        <w:jc w:val="both"/>
      </w:pPr>
      <w:bookmarkStart w:id="150" w:name="100207"/>
      <w:bookmarkStart w:id="151" w:name="100224"/>
      <w:bookmarkEnd w:id="150"/>
      <w:bookmarkEnd w:id="151"/>
      <w:r>
        <w:lastRenderedPageBreak/>
        <w:t>Требуется соблюдение</w:t>
      </w:r>
      <w:r w:rsidR="006303C6">
        <w:t xml:space="preserve"> следующи</w:t>
      </w:r>
      <w:r>
        <w:t>х</w:t>
      </w:r>
      <w:r w:rsidR="006303C6">
        <w:t xml:space="preserve"> характеристик материалов, из которых изготовлено детское игровое и инклюзивное спортивно-игровое оборудование и элементы:</w:t>
      </w:r>
    </w:p>
    <w:p w:rsidR="006303C6" w:rsidRDefault="006303C6" w:rsidP="00236641">
      <w:pPr>
        <w:pStyle w:val="pboth"/>
        <w:jc w:val="both"/>
      </w:pPr>
      <w:bookmarkStart w:id="152" w:name="100225"/>
      <w:bookmarkEnd w:id="152"/>
      <w:r>
        <w:t xml:space="preserve">элементы оборудования, изготовленные из дерева, выполняются из клееного бруса или из твердых пород дерева со специальной обработкой (рекомендовано </w:t>
      </w:r>
      <w:proofErr w:type="spellStart"/>
      <w:r>
        <w:t>автоклавирование</w:t>
      </w:r>
      <w:proofErr w:type="spellEnd"/>
      <w:r>
        <w:t>, предотвращающее гниение, укрепляющее стойкость материала к механическим и природным воздействиям), предотвращающей гниение, усыхание, возгорание, сколы; отполированные, острые углы закруглены;</w:t>
      </w:r>
    </w:p>
    <w:p w:rsidR="006303C6" w:rsidRDefault="006303C6" w:rsidP="00236641">
      <w:pPr>
        <w:pStyle w:val="pboth"/>
        <w:jc w:val="both"/>
      </w:pPr>
      <w:bookmarkStart w:id="153" w:name="100226"/>
      <w:bookmarkEnd w:id="153"/>
      <w:proofErr w:type="gramStart"/>
      <w:r>
        <w:t>в регионах с очень высокими и очень низкими температурам, со сложными природно-климатическими условиями (высокая влажность, большое количество осадков и т.п.) не рекомендуется использование оборудования из фанеры.</w:t>
      </w:r>
      <w:proofErr w:type="gramEnd"/>
      <w:r>
        <w:t xml:space="preserve"> В регионах </w:t>
      </w:r>
      <w:proofErr w:type="gramStart"/>
      <w:r>
        <w:t>без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благоприятными природно-климатическими условиями может быть применена фанера бакелитовая "ФБС", сорта "Е", с высокими экологическими характеристиками, обязательной грунтовкой и качественной окраской;</w:t>
      </w:r>
    </w:p>
    <w:p w:rsidR="006303C6" w:rsidRDefault="006303C6" w:rsidP="00236641">
      <w:pPr>
        <w:pStyle w:val="pboth"/>
        <w:jc w:val="both"/>
      </w:pPr>
      <w:bookmarkStart w:id="154" w:name="100227"/>
      <w:bookmarkEnd w:id="154"/>
      <w:r>
        <w:t xml:space="preserve">элементы оборудования, изготовленные из металла, предполагают наличие порошковой окраски (рекомендуется применять грунтовку, произведенную порошковым цинкосодержащим составом или методом горячего </w:t>
      </w:r>
      <w:proofErr w:type="spellStart"/>
      <w:r>
        <w:t>цинкования</w:t>
      </w:r>
      <w:proofErr w:type="spellEnd"/>
      <w:r>
        <w:t>) и надежных соединений; или ПВХ-покрытия, предназначенного для уличного использования.</w:t>
      </w:r>
    </w:p>
    <w:p w:rsidR="006303C6" w:rsidRDefault="006303C6" w:rsidP="00236641">
      <w:pPr>
        <w:pStyle w:val="pboth"/>
        <w:jc w:val="both"/>
      </w:pPr>
      <w:bookmarkStart w:id="155" w:name="100228"/>
      <w:bookmarkEnd w:id="155"/>
      <w:r>
        <w:t xml:space="preserve">при использовании несущих конструкций из дерева рекомендуется оборудование с конструкциями с основанием из металла, уходящим в землю, прошедшим соответствующую обработку (грунтовка, произведенная порошковым цинкосодержащим составом или методом горячего </w:t>
      </w:r>
      <w:proofErr w:type="spellStart"/>
      <w:r>
        <w:t>цинкования</w:t>
      </w:r>
      <w:proofErr w:type="spellEnd"/>
      <w:r>
        <w:t xml:space="preserve"> и порошковая окраска);</w:t>
      </w:r>
    </w:p>
    <w:p w:rsidR="006303C6" w:rsidRDefault="006303C6" w:rsidP="00236641">
      <w:pPr>
        <w:pStyle w:val="pboth"/>
        <w:jc w:val="both"/>
      </w:pPr>
      <w:bookmarkStart w:id="156" w:name="100229"/>
      <w:bookmarkEnd w:id="156"/>
      <w:r>
        <w:t xml:space="preserve">при использовании несущих конструкций из металла рекомендуется оборудование с порошковой окраской (грунтовка, произведенная порошковым цинкосодержащим составом или методом горячего </w:t>
      </w:r>
      <w:proofErr w:type="spellStart"/>
      <w:r>
        <w:t>цинкования</w:t>
      </w:r>
      <w:proofErr w:type="spellEnd"/>
      <w:r>
        <w:t xml:space="preserve"> или антикоррозийное покрытие);</w:t>
      </w:r>
    </w:p>
    <w:p w:rsidR="006303C6" w:rsidRDefault="006303C6" w:rsidP="00236641">
      <w:pPr>
        <w:pStyle w:val="pboth"/>
        <w:jc w:val="both"/>
      </w:pPr>
      <w:bookmarkStart w:id="157" w:name="100230"/>
      <w:bookmarkEnd w:id="157"/>
      <w:r>
        <w:t>соединение конструкций произведено при помощи хомутов, изготовленных из стали или специализированных алюминиевых сплавов;</w:t>
      </w:r>
    </w:p>
    <w:p w:rsidR="006303C6" w:rsidRDefault="006303C6" w:rsidP="00236641">
      <w:pPr>
        <w:pStyle w:val="pboth"/>
        <w:jc w:val="both"/>
      </w:pPr>
      <w:bookmarkStart w:id="158" w:name="100231"/>
      <w:bookmarkEnd w:id="158"/>
      <w:r>
        <w:t>в регионах со сложными (особенно экстремальными) природно-климатическими условиями, в частности, температурными максимумами, рекомендуется использовать оборудование с пластиковыми спусками;</w:t>
      </w:r>
    </w:p>
    <w:p w:rsidR="006303C6" w:rsidRDefault="006303C6" w:rsidP="00236641">
      <w:pPr>
        <w:pStyle w:val="pboth"/>
        <w:jc w:val="both"/>
      </w:pPr>
      <w:bookmarkStart w:id="159" w:name="100232"/>
      <w:bookmarkEnd w:id="159"/>
      <w:r>
        <w:t xml:space="preserve">при использовании в составе игровых комплексов детского спортивно-игрового оборудования могут быть использованы канатные системы, беговые барабаны, </w:t>
      </w:r>
      <w:proofErr w:type="spellStart"/>
      <w:r>
        <w:t>рукоходы</w:t>
      </w:r>
      <w:proofErr w:type="spellEnd"/>
      <w:r>
        <w:t xml:space="preserve"> и иное оборудование для детской физической активности;</w:t>
      </w:r>
    </w:p>
    <w:p w:rsidR="006303C6" w:rsidRDefault="006303C6" w:rsidP="00236641">
      <w:pPr>
        <w:pStyle w:val="pboth"/>
        <w:jc w:val="both"/>
      </w:pPr>
      <w:bookmarkStart w:id="160" w:name="100233"/>
      <w:bookmarkEnd w:id="160"/>
      <w:r>
        <w:t>элементы оборудования, изготовленные из бетона и железобетона, предполагают наличие гладких поверхностей и выполнение из бетона марки не ниже 300, морозостойкостью не менее F 150;</w:t>
      </w:r>
    </w:p>
    <w:p w:rsidR="006303C6" w:rsidRDefault="006303C6" w:rsidP="00236641">
      <w:pPr>
        <w:pStyle w:val="pboth"/>
        <w:jc w:val="both"/>
      </w:pPr>
      <w:bookmarkStart w:id="161" w:name="100234"/>
      <w:bookmarkEnd w:id="161"/>
      <w:r>
        <w:t>при использовании оборудования из пластика и полимеров рекомендуется оборудование с гладкой поверхностью и яркой, чистой цветовой гаммой окраски, не выцветающей от воздействия климатических факторов;</w:t>
      </w:r>
    </w:p>
    <w:p w:rsidR="006303C6" w:rsidRDefault="006303C6" w:rsidP="00236641">
      <w:pPr>
        <w:pStyle w:val="pboth"/>
        <w:jc w:val="both"/>
      </w:pPr>
      <w:bookmarkStart w:id="162" w:name="100235"/>
      <w:bookmarkEnd w:id="162"/>
      <w:r>
        <w:t>могут использоваться ограждающие панели из пластика, современных дизайнерских форм, с нанесением тематических рисунков;</w:t>
      </w:r>
    </w:p>
    <w:p w:rsidR="006303C6" w:rsidRDefault="006303C6" w:rsidP="00236641">
      <w:pPr>
        <w:pStyle w:val="pboth"/>
        <w:jc w:val="both"/>
      </w:pPr>
      <w:bookmarkStart w:id="163" w:name="100236"/>
      <w:bookmarkEnd w:id="163"/>
      <w:r>
        <w:lastRenderedPageBreak/>
        <w:t>рекомендуется стойкое к влажной обработке, к действию слюны, пота и влаги защитно-декоративное покрытие оборудования;</w:t>
      </w:r>
    </w:p>
    <w:p w:rsidR="006303C6" w:rsidRDefault="006303C6" w:rsidP="00236641">
      <w:pPr>
        <w:pStyle w:val="pboth"/>
        <w:jc w:val="both"/>
      </w:pPr>
      <w:bookmarkStart w:id="164" w:name="100237"/>
      <w:bookmarkEnd w:id="164"/>
      <w:r>
        <w:t>материалы, из которого изготовлено детское игровое оборудование, не должны оказывать местное кожно-раздражающее действие, выделять летучие химические вещества, относящиеся к 1-му классу опасности, а выделение остальных веществ не должно превышать количества, которые могут оказывать прямое или косвенное неблагоприятное действие на организм человека.</w:t>
      </w:r>
    </w:p>
    <w:p w:rsidR="006303C6" w:rsidRDefault="006303C6" w:rsidP="00236641">
      <w:pPr>
        <w:pStyle w:val="pboth"/>
        <w:jc w:val="both"/>
      </w:pPr>
      <w:bookmarkStart w:id="165" w:name="100238"/>
      <w:bookmarkEnd w:id="165"/>
      <w:r>
        <w:t xml:space="preserve">Детские игровые, инклюзивные спортивно-игровые площадки </w:t>
      </w:r>
      <w:r w:rsidR="00C340FE">
        <w:t>нужно</w:t>
      </w:r>
      <w:r>
        <w:t xml:space="preserve"> оборудовать стендами, содержащими информацию о правилах поведения на площадке, правилах и режиме использования оборудования.</w:t>
      </w:r>
    </w:p>
    <w:p w:rsidR="006303C6" w:rsidRDefault="006303C6" w:rsidP="00236641">
      <w:pPr>
        <w:pStyle w:val="pboth"/>
        <w:jc w:val="both"/>
      </w:pPr>
      <w:bookmarkStart w:id="166" w:name="100239"/>
      <w:bookmarkEnd w:id="166"/>
      <w:r>
        <w:t xml:space="preserve">При создании детских игровых площадок использовать </w:t>
      </w:r>
      <w:proofErr w:type="spellStart"/>
      <w:r>
        <w:t>ударопоглощающие</w:t>
      </w:r>
      <w:proofErr w:type="spellEnd"/>
      <w:r>
        <w:t xml:space="preserve"> (мягкие) виды покрытия.</w:t>
      </w:r>
    </w:p>
    <w:p w:rsidR="006303C6" w:rsidRPr="00181408" w:rsidRDefault="006303C6" w:rsidP="00236641">
      <w:pPr>
        <w:pStyle w:val="pboth"/>
        <w:jc w:val="both"/>
        <w:rPr>
          <w:u w:val="single"/>
        </w:rPr>
      </w:pPr>
      <w:bookmarkStart w:id="167" w:name="100240"/>
      <w:bookmarkEnd w:id="167"/>
      <w:r w:rsidRPr="00181408">
        <w:rPr>
          <w:u w:val="single"/>
        </w:rPr>
        <w:t xml:space="preserve">При установке </w:t>
      </w:r>
      <w:proofErr w:type="spellStart"/>
      <w:r w:rsidRPr="00181408">
        <w:rPr>
          <w:u w:val="single"/>
        </w:rPr>
        <w:t>ударопоглощающего</w:t>
      </w:r>
      <w:proofErr w:type="spellEnd"/>
      <w:r w:rsidRPr="00181408">
        <w:rPr>
          <w:u w:val="single"/>
        </w:rPr>
        <w:t xml:space="preserve"> покрытия на детских игровых площадках исходить из следующих условий:</w:t>
      </w:r>
    </w:p>
    <w:p w:rsidR="006303C6" w:rsidRDefault="006303C6" w:rsidP="00236641">
      <w:pPr>
        <w:pStyle w:val="pboth"/>
        <w:jc w:val="both"/>
      </w:pPr>
      <w:bookmarkStart w:id="168" w:name="100241"/>
      <w:bookmarkEnd w:id="168"/>
      <w:r>
        <w:t>покрытие должно быть установлено по всей зоне приземления детей с оборудования;</w:t>
      </w:r>
    </w:p>
    <w:p w:rsidR="006303C6" w:rsidRDefault="006303C6" w:rsidP="00236641">
      <w:pPr>
        <w:pStyle w:val="pboth"/>
        <w:jc w:val="both"/>
      </w:pPr>
      <w:bookmarkStart w:id="169" w:name="100242"/>
      <w:bookmarkEnd w:id="169"/>
      <w:r>
        <w:t>границы зоны приземления должны учитывать возможные перемещения элементов конструкции и ребенка;</w:t>
      </w:r>
    </w:p>
    <w:p w:rsidR="006303C6" w:rsidRDefault="006303C6" w:rsidP="00236641">
      <w:pPr>
        <w:pStyle w:val="pboth"/>
        <w:jc w:val="both"/>
      </w:pPr>
      <w:bookmarkStart w:id="170" w:name="100243"/>
      <w:bookmarkEnd w:id="170"/>
      <w:r>
        <w:t>покрытие не должно иметь опасных выступов;</w:t>
      </w:r>
    </w:p>
    <w:p w:rsidR="006303C6" w:rsidRDefault="006303C6" w:rsidP="00236641">
      <w:pPr>
        <w:pStyle w:val="pboth"/>
        <w:jc w:val="both"/>
      </w:pPr>
      <w:bookmarkStart w:id="171" w:name="100244"/>
      <w:bookmarkEnd w:id="171"/>
      <w:r>
        <w:t xml:space="preserve">при применении в качестве покрытия несыпучих материалов оно не должно иметь участков, на которых возможно </w:t>
      </w:r>
      <w:proofErr w:type="spellStart"/>
      <w:r>
        <w:t>застревание</w:t>
      </w:r>
      <w:proofErr w:type="spellEnd"/>
      <w:r>
        <w:t xml:space="preserve"> частей тела или одежды ребенка;</w:t>
      </w:r>
    </w:p>
    <w:p w:rsidR="006303C6" w:rsidRDefault="006303C6" w:rsidP="00236641">
      <w:pPr>
        <w:pStyle w:val="pboth"/>
        <w:jc w:val="both"/>
      </w:pPr>
      <w:bookmarkStart w:id="172" w:name="100245"/>
      <w:bookmarkEnd w:id="172"/>
      <w:r>
        <w:t>покрытие должно обеспечивать сохранение своих свойств вне зависимости от климатических условий;</w:t>
      </w:r>
    </w:p>
    <w:p w:rsidR="006303C6" w:rsidRDefault="006303C6" w:rsidP="00236641">
      <w:pPr>
        <w:pStyle w:val="pboth"/>
        <w:jc w:val="both"/>
      </w:pPr>
      <w:bookmarkStart w:id="173" w:name="100246"/>
      <w:bookmarkEnd w:id="173"/>
      <w:r>
        <w:t>при применении покрытия из сыпучих материалов, его толщину увеличивают по сравнению с необходимой толщиной на величину достаточную для компенсации вытеснения данного материала.</w:t>
      </w:r>
    </w:p>
    <w:p w:rsidR="006303C6" w:rsidRPr="003F2189" w:rsidRDefault="003F2189" w:rsidP="00236641">
      <w:pPr>
        <w:pStyle w:val="pcenter"/>
        <w:jc w:val="center"/>
        <w:rPr>
          <w:b/>
        </w:rPr>
      </w:pPr>
      <w:bookmarkStart w:id="174" w:name="100247"/>
      <w:bookmarkStart w:id="175" w:name="100252"/>
      <w:bookmarkEnd w:id="174"/>
      <w:bookmarkEnd w:id="175"/>
      <w:r w:rsidRPr="003F2189">
        <w:rPr>
          <w:b/>
        </w:rPr>
        <w:t>10</w:t>
      </w:r>
      <w:r w:rsidR="006303C6" w:rsidRPr="003F2189">
        <w:rPr>
          <w:b/>
        </w:rPr>
        <w:t xml:space="preserve">. </w:t>
      </w:r>
      <w:r w:rsidR="00C340FE" w:rsidRPr="003F2189">
        <w:rPr>
          <w:b/>
        </w:rPr>
        <w:t>С</w:t>
      </w:r>
      <w:r w:rsidR="006303C6" w:rsidRPr="003F2189">
        <w:rPr>
          <w:b/>
        </w:rPr>
        <w:t>оздани</w:t>
      </w:r>
      <w:r w:rsidR="00C340FE" w:rsidRPr="003F2189">
        <w:rPr>
          <w:b/>
        </w:rPr>
        <w:t>е</w:t>
      </w:r>
      <w:r w:rsidR="006303C6" w:rsidRPr="003F2189">
        <w:rPr>
          <w:b/>
        </w:rPr>
        <w:t xml:space="preserve"> детских спортивных</w:t>
      </w:r>
      <w:r w:rsidRPr="003F2189">
        <w:rPr>
          <w:b/>
        </w:rPr>
        <w:t xml:space="preserve"> </w:t>
      </w:r>
      <w:r w:rsidR="006303C6" w:rsidRPr="003F2189">
        <w:rPr>
          <w:b/>
        </w:rPr>
        <w:t>площадок, комплексных площадок</w:t>
      </w:r>
    </w:p>
    <w:p w:rsidR="006303C6" w:rsidRDefault="006303C6" w:rsidP="00236641">
      <w:pPr>
        <w:pStyle w:val="pboth"/>
        <w:jc w:val="both"/>
      </w:pPr>
      <w:bookmarkStart w:id="176" w:name="100253"/>
      <w:bookmarkEnd w:id="176"/>
      <w:r>
        <w:t>На общественных и дворовых территориях населенного пункта могут размещаться детские спортивные площадки с использованием спортивного и спортивно-игрового оборудования (совмещающего игровые, развивающие и физкультурные элементы), предназначенные для использования детьми в возрасте от 7 до 12 лет.</w:t>
      </w:r>
    </w:p>
    <w:p w:rsidR="003F2189" w:rsidRDefault="006303C6" w:rsidP="00236641">
      <w:pPr>
        <w:pStyle w:val="pboth"/>
        <w:jc w:val="both"/>
      </w:pPr>
      <w:bookmarkStart w:id="177" w:name="100254"/>
      <w:bookmarkEnd w:id="177"/>
      <w:r>
        <w:t>Детские спортивные площадки могут быть организованы в виде отдельных спортивных площадок или в составе комплексных площадок.</w:t>
      </w:r>
      <w:bookmarkStart w:id="178" w:name="100255"/>
      <w:bookmarkEnd w:id="178"/>
    </w:p>
    <w:p w:rsidR="006303C6" w:rsidRDefault="006303C6" w:rsidP="00236641">
      <w:pPr>
        <w:pStyle w:val="pboth"/>
        <w:jc w:val="both"/>
      </w:pPr>
      <w:r>
        <w:t>Детские спортивные площадки рекомендуется размещать на земельных участках жилой застройки, участках спортивных сооружений, участках общеобразовательных школ.</w:t>
      </w:r>
    </w:p>
    <w:p w:rsidR="006303C6" w:rsidRDefault="006303C6" w:rsidP="00236641">
      <w:pPr>
        <w:pStyle w:val="pboth"/>
        <w:jc w:val="both"/>
      </w:pPr>
      <w:bookmarkStart w:id="179" w:name="100256"/>
      <w:bookmarkStart w:id="180" w:name="100257"/>
      <w:bookmarkEnd w:id="179"/>
      <w:bookmarkEnd w:id="180"/>
      <w:r>
        <w:t xml:space="preserve">Размещение детских спортивных площадок при осуществлении планирования и застройки новых территорий целесообразно предусматривать на расстоянии не менее </w:t>
      </w:r>
      <w:r>
        <w:lastRenderedPageBreak/>
        <w:t>20 м от окон зданий до границы площадки, комплексных площадок - на расстоянии не менее 40 м.</w:t>
      </w:r>
    </w:p>
    <w:p w:rsidR="006303C6" w:rsidRDefault="006303C6" w:rsidP="00236641">
      <w:pPr>
        <w:pStyle w:val="pboth"/>
        <w:jc w:val="both"/>
      </w:pPr>
      <w:bookmarkStart w:id="181" w:name="100258"/>
      <w:bookmarkStart w:id="182" w:name="100260"/>
      <w:bookmarkStart w:id="183" w:name="100263"/>
      <w:bookmarkEnd w:id="181"/>
      <w:bookmarkEnd w:id="182"/>
      <w:bookmarkEnd w:id="183"/>
      <w:r>
        <w:t xml:space="preserve">При размещении оборудования на детских спортивных площадках руководствоваться требованиями безопасности в соответствии с ГОСТ </w:t>
      </w:r>
      <w:proofErr w:type="gramStart"/>
      <w:r>
        <w:t>Р</w:t>
      </w:r>
      <w:proofErr w:type="gramEnd"/>
      <w:r>
        <w:t xml:space="preserve"> 55678 - 2013 "Оборудование детских спортивных площадок. Безопасность конструкции и методы испытаний спортивно-развивающего оборудования".</w:t>
      </w:r>
    </w:p>
    <w:p w:rsidR="006303C6" w:rsidRDefault="006303C6" w:rsidP="00236641">
      <w:pPr>
        <w:pStyle w:val="pboth"/>
        <w:jc w:val="both"/>
      </w:pPr>
      <w:bookmarkStart w:id="184" w:name="100264"/>
      <w:bookmarkStart w:id="185" w:name="100265"/>
      <w:bookmarkEnd w:id="184"/>
      <w:bookmarkEnd w:id="185"/>
      <w:r>
        <w:t xml:space="preserve">При создании детских спортивных площадок </w:t>
      </w:r>
      <w:r w:rsidR="003F2189">
        <w:t>необходимо</w:t>
      </w:r>
      <w:r>
        <w:t xml:space="preserve"> применять резиновые или синтетические покрытия (рулонные, наливные и модульные) в соответствии с национальными стандартами Российской Федерации ГОСТ </w:t>
      </w:r>
      <w:proofErr w:type="gramStart"/>
      <w:r>
        <w:t>Р</w:t>
      </w:r>
      <w:proofErr w:type="gramEnd"/>
      <w:r>
        <w:t xml:space="preserve"> 55677-2013 "Оборудование детских спортивных площадок. Безопасность конструкции и методы испытаний. Общие требования", ГОСТ </w:t>
      </w:r>
      <w:proofErr w:type="gramStart"/>
      <w:r>
        <w:t>Р</w:t>
      </w:r>
      <w:proofErr w:type="gramEnd"/>
      <w:r>
        <w:t xml:space="preserve"> 55678 - 2013 "Оборудование детских спортивных площадок. Безопасность конструкции и методы испытаний спортивно-развивающего оборудования", ГОСТ </w:t>
      </w:r>
      <w:proofErr w:type="gramStart"/>
      <w:r>
        <w:t>Р</w:t>
      </w:r>
      <w:proofErr w:type="gramEnd"/>
      <w:r>
        <w:t xml:space="preserve"> 55679 - 2013 "Оборудование детских спортивных площадок. Безопасность при эксплуатации".</w:t>
      </w:r>
    </w:p>
    <w:p w:rsidR="006303C6" w:rsidRPr="003F2189" w:rsidRDefault="003F2189" w:rsidP="00236641">
      <w:pPr>
        <w:pStyle w:val="pcenter"/>
        <w:jc w:val="center"/>
        <w:rPr>
          <w:b/>
        </w:rPr>
      </w:pPr>
      <w:bookmarkStart w:id="186" w:name="100266"/>
      <w:bookmarkStart w:id="187" w:name="100308"/>
      <w:bookmarkEnd w:id="186"/>
      <w:bookmarkEnd w:id="187"/>
      <w:r w:rsidRPr="003F2189">
        <w:rPr>
          <w:b/>
        </w:rPr>
        <w:t>11</w:t>
      </w:r>
      <w:r w:rsidR="006303C6" w:rsidRPr="003F2189">
        <w:rPr>
          <w:b/>
        </w:rPr>
        <w:t xml:space="preserve">. </w:t>
      </w:r>
      <w:r w:rsidR="00917C9C" w:rsidRPr="003F2189">
        <w:rPr>
          <w:b/>
        </w:rPr>
        <w:t>С</w:t>
      </w:r>
      <w:r w:rsidR="006303C6" w:rsidRPr="003F2189">
        <w:rPr>
          <w:b/>
        </w:rPr>
        <w:t>оздани</w:t>
      </w:r>
      <w:r w:rsidR="00917C9C" w:rsidRPr="003F2189">
        <w:rPr>
          <w:b/>
        </w:rPr>
        <w:t>е</w:t>
      </w:r>
      <w:r w:rsidR="006303C6" w:rsidRPr="003F2189">
        <w:rPr>
          <w:b/>
        </w:rPr>
        <w:t xml:space="preserve"> спортивных</w:t>
      </w:r>
      <w:r w:rsidR="00917C9C" w:rsidRPr="003F2189">
        <w:rPr>
          <w:b/>
        </w:rPr>
        <w:t xml:space="preserve"> </w:t>
      </w:r>
      <w:r w:rsidR="006303C6" w:rsidRPr="003F2189">
        <w:rPr>
          <w:b/>
        </w:rPr>
        <w:t>комплексов для занятий активными видами спорта</w:t>
      </w:r>
    </w:p>
    <w:p w:rsidR="006303C6" w:rsidRDefault="006303C6" w:rsidP="00236641">
      <w:pPr>
        <w:pStyle w:val="pboth"/>
        <w:jc w:val="both"/>
      </w:pPr>
      <w:bookmarkStart w:id="188" w:name="100309"/>
      <w:bookmarkEnd w:id="188"/>
      <w:r>
        <w:t>На общественных территориях населенного пункта могут размещаться спортивные комплексы, предназначенные для занятий активными видами спорта, в том числе места для катания детьми и подростками в возрасте от 7 до 16 лет, а также взрослым населением.</w:t>
      </w:r>
    </w:p>
    <w:p w:rsidR="006303C6" w:rsidRDefault="006303C6" w:rsidP="00236641">
      <w:pPr>
        <w:pStyle w:val="pboth"/>
        <w:jc w:val="both"/>
      </w:pPr>
      <w:bookmarkStart w:id="189" w:name="100310"/>
      <w:bookmarkEnd w:id="189"/>
      <w:r>
        <w:t xml:space="preserve">Спортивные комплексы для занятий активными видами спорта </w:t>
      </w:r>
      <w:r w:rsidR="00917C9C">
        <w:t>нужно</w:t>
      </w:r>
      <w:r>
        <w:t xml:space="preserve"> проектировать на озелененных общественных территориях населенного пункта (в парках, лесопарках, скверах, стадионах, зонах отдыха) из расчета 900 - 1600 м</w:t>
      </w:r>
      <w:proofErr w:type="gramStart"/>
      <w:r>
        <w:t>2</w:t>
      </w:r>
      <w:proofErr w:type="gramEnd"/>
      <w:r>
        <w:t xml:space="preserve"> общей площади.</w:t>
      </w:r>
    </w:p>
    <w:p w:rsidR="006303C6" w:rsidRDefault="006303C6" w:rsidP="00236641">
      <w:pPr>
        <w:pStyle w:val="pboth"/>
        <w:jc w:val="both"/>
      </w:pPr>
      <w:bookmarkStart w:id="190" w:name="100311"/>
      <w:bookmarkEnd w:id="190"/>
      <w:r>
        <w:t>Размещение спортивных комплексов для занятий активными видами спорта при осуществлении планирования и застройки новых территорий целесообразно планировать на расстоянии не менее 40 м от окон зданий до границы площадки в зависимости от шумовых характеристик площадки.</w:t>
      </w:r>
    </w:p>
    <w:p w:rsidR="006303C6" w:rsidRDefault="006303C6" w:rsidP="00236641">
      <w:pPr>
        <w:pStyle w:val="pboth"/>
        <w:jc w:val="both"/>
      </w:pPr>
      <w:bookmarkStart w:id="191" w:name="100312"/>
      <w:bookmarkStart w:id="192" w:name="100313"/>
      <w:bookmarkEnd w:id="191"/>
      <w:bookmarkEnd w:id="192"/>
      <w:r>
        <w:t>Оборудование спортивных комплексов для занятий активными видами спорта обычно представлено физкультурно-оздоровительными и спортивными устройствами (спортивные снаряды и тренажеры), сооружениями и (или) их комплексами, в том числе спортивными, включая канатные системы, мини-</w:t>
      </w:r>
      <w:proofErr w:type="spellStart"/>
      <w:r>
        <w:t>скалодромы</w:t>
      </w:r>
      <w:proofErr w:type="spellEnd"/>
      <w:r>
        <w:t xml:space="preserve">, оборудование </w:t>
      </w:r>
      <w:proofErr w:type="spellStart"/>
      <w:r>
        <w:t>скейт</w:t>
      </w:r>
      <w:proofErr w:type="spellEnd"/>
      <w:r>
        <w:t>-парков, специально оборудованные места для катания на коньках, самокатах, роликовых досках и т.п.</w:t>
      </w:r>
    </w:p>
    <w:p w:rsidR="006303C6" w:rsidRDefault="006303C6" w:rsidP="00236641">
      <w:pPr>
        <w:pStyle w:val="pboth"/>
        <w:jc w:val="both"/>
      </w:pPr>
      <w:bookmarkStart w:id="193" w:name="100314"/>
      <w:bookmarkStart w:id="194" w:name="100315"/>
      <w:bookmarkEnd w:id="193"/>
      <w:bookmarkEnd w:id="194"/>
      <w:r>
        <w:t xml:space="preserve">При создании спортивных комплексов для занятий активными видами спорта </w:t>
      </w:r>
      <w:r w:rsidR="003F2189">
        <w:t>требуется</w:t>
      </w:r>
      <w:r>
        <w:t xml:space="preserve"> применять спортивное покрытие, материал которого зависит от вида спорта, для занятий которым организовывается площадка.</w:t>
      </w:r>
    </w:p>
    <w:p w:rsidR="006303C6" w:rsidRPr="00C21C9F" w:rsidRDefault="006303C6" w:rsidP="00236641">
      <w:pPr>
        <w:pStyle w:val="pcenter"/>
        <w:jc w:val="center"/>
        <w:rPr>
          <w:b/>
        </w:rPr>
      </w:pPr>
      <w:bookmarkStart w:id="195" w:name="100316"/>
      <w:bookmarkStart w:id="196" w:name="100317"/>
      <w:bookmarkStart w:id="197" w:name="100340"/>
      <w:bookmarkEnd w:id="195"/>
      <w:bookmarkEnd w:id="196"/>
      <w:bookmarkEnd w:id="197"/>
      <w:r w:rsidRPr="00C21C9F">
        <w:rPr>
          <w:b/>
        </w:rPr>
        <w:t xml:space="preserve">12. </w:t>
      </w:r>
      <w:r w:rsidR="00917C9C" w:rsidRPr="00C21C9F">
        <w:rPr>
          <w:b/>
        </w:rPr>
        <w:t>Создание</w:t>
      </w:r>
      <w:r w:rsidRPr="00C21C9F">
        <w:rPr>
          <w:b/>
        </w:rPr>
        <w:t xml:space="preserve"> площадок</w:t>
      </w:r>
      <w:r w:rsidR="00C21C9F" w:rsidRPr="00C21C9F">
        <w:rPr>
          <w:b/>
        </w:rPr>
        <w:t xml:space="preserve"> </w:t>
      </w:r>
      <w:r w:rsidRPr="00C21C9F">
        <w:rPr>
          <w:b/>
        </w:rPr>
        <w:t>воздушно-силовой атлетики</w:t>
      </w:r>
    </w:p>
    <w:p w:rsidR="006303C6" w:rsidRDefault="006303C6" w:rsidP="00236641">
      <w:pPr>
        <w:pStyle w:val="pboth"/>
        <w:jc w:val="both"/>
      </w:pPr>
      <w:bookmarkStart w:id="198" w:name="100341"/>
      <w:bookmarkEnd w:id="198"/>
      <w:r>
        <w:t>На общественных территориях населенного пункта могут размещаться площадки ВСА, предназначенные для использования населением в возрасте старше 14 лет для занятий физкультурой и общей физической подготовкой.</w:t>
      </w:r>
    </w:p>
    <w:p w:rsidR="00C21C9F" w:rsidRDefault="006303C6" w:rsidP="00236641">
      <w:pPr>
        <w:pStyle w:val="pboth"/>
        <w:jc w:val="both"/>
      </w:pPr>
      <w:bookmarkStart w:id="199" w:name="100342"/>
      <w:bookmarkEnd w:id="199"/>
      <w:r>
        <w:lastRenderedPageBreak/>
        <w:t xml:space="preserve">Проведение профессиональных тренировок и соревнований на площадках ВСА, а также занятия физкультурой и проведение тренировок и соревнований для МГН, </w:t>
      </w:r>
      <w:r w:rsidR="00C21C9F">
        <w:t>необходимо</w:t>
      </w:r>
      <w:r>
        <w:t xml:space="preserve"> осуществлять под руководством специалиста (инструктора или тренера).</w:t>
      </w:r>
      <w:bookmarkStart w:id="200" w:name="100343"/>
      <w:bookmarkEnd w:id="200"/>
    </w:p>
    <w:p w:rsidR="006303C6" w:rsidRDefault="006303C6" w:rsidP="00236641">
      <w:pPr>
        <w:pStyle w:val="pboth"/>
        <w:jc w:val="both"/>
      </w:pPr>
      <w:r>
        <w:t>Площадки ВСА проектировать на территории спортивно-общественных кластеров, иных общественных территориях (в лесопарках, парках, скверах, стадионах, зонах отдыха и т.д.) из расчета 300 - 2000 м</w:t>
      </w:r>
      <w:proofErr w:type="gramStart"/>
      <w:r>
        <w:t>2</w:t>
      </w:r>
      <w:proofErr w:type="gramEnd"/>
      <w:r>
        <w:t xml:space="preserve"> общей площади.</w:t>
      </w:r>
    </w:p>
    <w:p w:rsidR="006303C6" w:rsidRDefault="00181408" w:rsidP="00236641">
      <w:pPr>
        <w:pStyle w:val="pboth"/>
        <w:jc w:val="both"/>
      </w:pPr>
      <w:bookmarkStart w:id="201" w:name="100344"/>
      <w:bookmarkStart w:id="202" w:name="100345"/>
      <w:bookmarkEnd w:id="201"/>
      <w:bookmarkEnd w:id="202"/>
      <w:r>
        <w:t xml:space="preserve">Оборудование площадок ВСА </w:t>
      </w:r>
      <w:r w:rsidR="006303C6">
        <w:t>представлено комплексом оборудования для упражнений на открытом воздухе с использованием физкультурно-оздоровительных, функциональных и спортивных тренажеров, а также оборудования для проведения соревнований по воздушно-силовой атлетике.</w:t>
      </w:r>
    </w:p>
    <w:p w:rsidR="006303C6" w:rsidRDefault="006303C6" w:rsidP="00236641">
      <w:pPr>
        <w:pStyle w:val="pboth"/>
        <w:jc w:val="both"/>
      </w:pPr>
      <w:bookmarkStart w:id="203" w:name="100346"/>
      <w:bookmarkEnd w:id="203"/>
      <w:proofErr w:type="gramStart"/>
      <w:r>
        <w:t>В состав оборудования площадок ВСА могут быть включены снаряды группы "</w:t>
      </w:r>
      <w:proofErr w:type="spellStart"/>
      <w:r>
        <w:t>воркаут</w:t>
      </w:r>
      <w:proofErr w:type="spellEnd"/>
      <w:r>
        <w:t xml:space="preserve">" (турники, брусья, </w:t>
      </w:r>
      <w:proofErr w:type="spellStart"/>
      <w:r>
        <w:t>рукоходы</w:t>
      </w:r>
      <w:proofErr w:type="spellEnd"/>
      <w:r>
        <w:t xml:space="preserve">, шведские стенки, скамейки для тренировки пресса), элементы оборудования для единоборств (боксерские мешки различной конфигурации, </w:t>
      </w:r>
      <w:proofErr w:type="spellStart"/>
      <w:r>
        <w:t>макивары</w:t>
      </w:r>
      <w:proofErr w:type="spellEnd"/>
      <w:r>
        <w:t>, манекены), уличные тренажеры для силовых упражнений, функционального тренинга (тренажеры с переменными весами, канаты, кольца, колеса, молоты, тумбы).</w:t>
      </w:r>
      <w:proofErr w:type="gramEnd"/>
    </w:p>
    <w:p w:rsidR="006303C6" w:rsidRDefault="006303C6" w:rsidP="00236641">
      <w:pPr>
        <w:pStyle w:val="pboth"/>
        <w:jc w:val="both"/>
      </w:pPr>
      <w:bookmarkStart w:id="204" w:name="100347"/>
      <w:bookmarkStart w:id="205" w:name="100348"/>
      <w:bookmarkStart w:id="206" w:name="100350"/>
      <w:bookmarkEnd w:id="204"/>
      <w:bookmarkEnd w:id="205"/>
      <w:bookmarkEnd w:id="206"/>
      <w:r>
        <w:t xml:space="preserve">При создании площадок ВСА </w:t>
      </w:r>
      <w:r w:rsidR="00C21C9F">
        <w:t>необходимо</w:t>
      </w:r>
      <w:r>
        <w:t xml:space="preserve"> применять резиновые или синтетические спортивные покрытия, которые подразделяются по типу укладки </w:t>
      </w:r>
      <w:proofErr w:type="gramStart"/>
      <w:r>
        <w:t>на</w:t>
      </w:r>
      <w:proofErr w:type="gramEnd"/>
      <w:r>
        <w:t xml:space="preserve"> рулонные, наливные и модульные.</w:t>
      </w:r>
    </w:p>
    <w:p w:rsidR="006303C6" w:rsidRDefault="006303C6" w:rsidP="006303C6">
      <w:pPr>
        <w:pStyle w:val="HTML0"/>
      </w:pPr>
      <w:bookmarkStart w:id="207" w:name="100351"/>
      <w:bookmarkEnd w:id="207"/>
    </w:p>
    <w:p w:rsidR="006303C6" w:rsidRDefault="006303C6" w:rsidP="006303C6">
      <w:pPr>
        <w:pStyle w:val="HTML0"/>
      </w:pPr>
    </w:p>
    <w:p w:rsidR="006303C6" w:rsidRDefault="006303C6" w:rsidP="006303C6">
      <w:pPr>
        <w:pStyle w:val="HTML0"/>
      </w:pPr>
    </w:p>
    <w:p w:rsidR="00D145AF" w:rsidRDefault="00D145AF" w:rsidP="006303C6">
      <w:pPr>
        <w:pStyle w:val="HTML0"/>
      </w:pPr>
    </w:p>
    <w:p w:rsidR="00D145AF" w:rsidRDefault="00D145AF" w:rsidP="006303C6">
      <w:pPr>
        <w:pStyle w:val="HTML0"/>
      </w:pPr>
    </w:p>
    <w:p w:rsidR="00D145AF" w:rsidRDefault="00D145AF" w:rsidP="006303C6">
      <w:pPr>
        <w:pStyle w:val="HTML0"/>
      </w:pPr>
    </w:p>
    <w:p w:rsidR="00D145AF" w:rsidRDefault="00D145AF" w:rsidP="006303C6">
      <w:pPr>
        <w:pStyle w:val="HTML0"/>
      </w:pPr>
    </w:p>
    <w:p w:rsidR="00D145AF" w:rsidRDefault="00D145AF" w:rsidP="006303C6">
      <w:pPr>
        <w:pStyle w:val="HTML0"/>
      </w:pPr>
    </w:p>
    <w:p w:rsidR="00D145AF" w:rsidRDefault="00D145AF" w:rsidP="006303C6">
      <w:pPr>
        <w:pStyle w:val="HTML0"/>
      </w:pPr>
    </w:p>
    <w:p w:rsidR="00D145AF" w:rsidRDefault="00D145AF" w:rsidP="006303C6">
      <w:pPr>
        <w:pStyle w:val="HTML0"/>
      </w:pPr>
    </w:p>
    <w:p w:rsidR="00D145AF" w:rsidRDefault="00D145AF" w:rsidP="006303C6">
      <w:pPr>
        <w:pStyle w:val="HTML0"/>
      </w:pPr>
    </w:p>
    <w:p w:rsidR="00C21C9F" w:rsidRDefault="00C21C9F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208" w:name="100352"/>
      <w:bookmarkEnd w:id="208"/>
    </w:p>
    <w:p w:rsidR="00181408" w:rsidRDefault="00181408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81408" w:rsidRDefault="00181408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81408" w:rsidRDefault="00181408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81408" w:rsidRDefault="00181408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81408" w:rsidRDefault="00181408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81408" w:rsidRDefault="00181408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81408" w:rsidRDefault="00181408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81408" w:rsidRDefault="00181408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81408" w:rsidRDefault="00181408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81408" w:rsidRDefault="00181408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81408" w:rsidRDefault="00181408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81408" w:rsidRDefault="00181408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81408" w:rsidRDefault="00181408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81408" w:rsidRDefault="00181408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81408" w:rsidRDefault="00181408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81408" w:rsidRDefault="00181408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81408" w:rsidRDefault="00181408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81408" w:rsidRDefault="00181408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81408" w:rsidRDefault="00181408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81408" w:rsidRDefault="00181408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81408" w:rsidRDefault="00181408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03C6" w:rsidRPr="00236641" w:rsidRDefault="006303C6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36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N 1</w:t>
      </w:r>
    </w:p>
    <w:p w:rsidR="006303C6" w:rsidRPr="00236641" w:rsidRDefault="006303C6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36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</w:t>
      </w:r>
      <w:r w:rsidR="00917C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Положению</w:t>
      </w:r>
    </w:p>
    <w:p w:rsidR="006303C6" w:rsidRPr="00236641" w:rsidRDefault="006303C6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36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благоустройству </w:t>
      </w:r>
      <w:proofErr w:type="gramStart"/>
      <w:r w:rsidRPr="00236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общественных</w:t>
      </w:r>
      <w:proofErr w:type="gramEnd"/>
    </w:p>
    <w:p w:rsidR="006303C6" w:rsidRPr="00236641" w:rsidRDefault="006303C6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36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дворовых территорий средствами</w:t>
      </w:r>
    </w:p>
    <w:p w:rsidR="006303C6" w:rsidRPr="00236641" w:rsidRDefault="006303C6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36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спортивной и детской</w:t>
      </w:r>
    </w:p>
    <w:p w:rsidR="00D145AF" w:rsidRPr="00236641" w:rsidRDefault="006303C6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36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игровой инфраструктуры</w:t>
      </w:r>
      <w:r w:rsidR="00D145AF" w:rsidRPr="00236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территории</w:t>
      </w:r>
    </w:p>
    <w:p w:rsidR="00D145AF" w:rsidRPr="00236641" w:rsidRDefault="00D145AF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36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Федоровского городского поселения</w:t>
      </w:r>
    </w:p>
    <w:p w:rsidR="006303C6" w:rsidRPr="00236641" w:rsidRDefault="00D145AF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36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Тосненского района Ленинградской области</w:t>
      </w:r>
    </w:p>
    <w:p w:rsidR="006303C6" w:rsidRDefault="006303C6" w:rsidP="00D145AF">
      <w:pPr>
        <w:pStyle w:val="pcenter"/>
        <w:jc w:val="center"/>
      </w:pPr>
      <w:bookmarkStart w:id="209" w:name="100353"/>
      <w:bookmarkEnd w:id="209"/>
      <w:r>
        <w:t>ПЕРЕЧЕНЬ</w:t>
      </w:r>
      <w:r w:rsidR="00181408">
        <w:t xml:space="preserve"> </w:t>
      </w:r>
      <w:r>
        <w:t>ПРАВОВЫХ АКТОВ</w:t>
      </w:r>
      <w:r w:rsidR="00181408">
        <w:t xml:space="preserve"> ДЛЯ</w:t>
      </w:r>
      <w:r>
        <w:t xml:space="preserve"> УЧЕТ</w:t>
      </w:r>
      <w:r w:rsidR="00181408">
        <w:t>А</w:t>
      </w:r>
      <w:r>
        <w:t xml:space="preserve"> ПРИ ПОДБОРЕ</w:t>
      </w:r>
    </w:p>
    <w:p w:rsidR="006303C6" w:rsidRDefault="006303C6" w:rsidP="00D145AF">
      <w:pPr>
        <w:pStyle w:val="pcenter"/>
        <w:jc w:val="center"/>
      </w:pPr>
      <w:r>
        <w:t xml:space="preserve">И </w:t>
      </w:r>
      <w:proofErr w:type="gramStart"/>
      <w:r>
        <w:t>РАЗМЕЩЕНИИ</w:t>
      </w:r>
      <w:proofErr w:type="gramEnd"/>
      <w:r>
        <w:t xml:space="preserve"> ОБОРУДОВАНИЯ НА ОБЪЕКТАХ С ИСПОЛЬЗОВАНИЕМ</w:t>
      </w:r>
    </w:p>
    <w:p w:rsidR="006303C6" w:rsidRDefault="006303C6" w:rsidP="00D145AF">
      <w:pPr>
        <w:pStyle w:val="pcenter"/>
        <w:jc w:val="center"/>
      </w:pPr>
      <w:r>
        <w:t>ОТКРЫТОЙ ПЛОСКОСТНОЙ ДЕТСКОЙ ИГРОВОЙ</w:t>
      </w:r>
    </w:p>
    <w:p w:rsidR="006303C6" w:rsidRDefault="006303C6" w:rsidP="00D145AF">
      <w:pPr>
        <w:pStyle w:val="pcenter"/>
        <w:jc w:val="center"/>
      </w:pPr>
      <w:r>
        <w:t>И СПОРТИВНОЙ ИНФРАСТРУКТУРЫ</w:t>
      </w:r>
    </w:p>
    <w:p w:rsidR="006303C6" w:rsidRDefault="006303C6" w:rsidP="006303C6">
      <w:pPr>
        <w:pStyle w:val="pboth"/>
      </w:pPr>
      <w:bookmarkStart w:id="210" w:name="100354"/>
      <w:bookmarkEnd w:id="210"/>
      <w:r>
        <w:t xml:space="preserve">Национальные стандарты Российской Федерации, правила и нормы, </w:t>
      </w:r>
      <w:r w:rsidR="00C21C9F">
        <w:t>обязательные</w:t>
      </w:r>
      <w:r>
        <w:t xml:space="preserve"> к применению при подборе и размещении оборудования на объектах с использованием открытой плоскостной детской игровой и спортивной инфраструктуры:</w:t>
      </w:r>
    </w:p>
    <w:p w:rsidR="006303C6" w:rsidRDefault="006303C6" w:rsidP="006303C6">
      <w:pPr>
        <w:pStyle w:val="pboth"/>
      </w:pPr>
      <w:bookmarkStart w:id="211" w:name="100355"/>
      <w:bookmarkEnd w:id="211"/>
      <w:r>
        <w:t xml:space="preserve">Технический </w:t>
      </w:r>
      <w:hyperlink r:id="rId12" w:anchor="100015" w:history="1">
        <w:r>
          <w:rPr>
            <w:rStyle w:val="a4"/>
          </w:rPr>
          <w:t>регламент</w:t>
        </w:r>
      </w:hyperlink>
      <w:r>
        <w:t xml:space="preserve"> Евразийского экономического союза "О безопасности оборудования для детских игровых площадок" (</w:t>
      </w:r>
      <w:proofErr w:type="gramStart"/>
      <w:r>
        <w:t>ТР</w:t>
      </w:r>
      <w:proofErr w:type="gramEnd"/>
      <w:r>
        <w:t xml:space="preserve"> ЕАЭС 042/2017) от 17.05.2017;</w:t>
      </w:r>
    </w:p>
    <w:p w:rsidR="006303C6" w:rsidRDefault="006303C6" w:rsidP="006303C6">
      <w:pPr>
        <w:pStyle w:val="pboth"/>
      </w:pPr>
      <w:bookmarkStart w:id="212" w:name="100356"/>
      <w:bookmarkEnd w:id="212"/>
      <w:r>
        <w:t>СП 118.13330.2012 "СНиП 31-06-2009 "Общественные здания и сооружения".</w:t>
      </w:r>
    </w:p>
    <w:p w:rsidR="006303C6" w:rsidRDefault="006303C6" w:rsidP="006303C6">
      <w:pPr>
        <w:pStyle w:val="pboth"/>
      </w:pPr>
      <w:bookmarkStart w:id="213" w:name="100357"/>
      <w:bookmarkEnd w:id="213"/>
      <w:r>
        <w:t>СП 59.13330.2012 "СНиП 35-01-2001 "Доступность зданий и сооружений для маломобильных групп населения".</w:t>
      </w:r>
    </w:p>
    <w:p w:rsidR="006303C6" w:rsidRDefault="006303C6" w:rsidP="006303C6">
      <w:pPr>
        <w:pStyle w:val="pboth"/>
      </w:pPr>
      <w:bookmarkStart w:id="214" w:name="100358"/>
      <w:bookmarkEnd w:id="214"/>
      <w:r>
        <w:t>СП 51.13330.2011 "СНиП 23-03-2003 "Защита от шума".</w:t>
      </w:r>
    </w:p>
    <w:p w:rsidR="006303C6" w:rsidRDefault="006303C6" w:rsidP="006303C6">
      <w:pPr>
        <w:pStyle w:val="pboth"/>
      </w:pPr>
      <w:bookmarkStart w:id="215" w:name="100359"/>
      <w:bookmarkEnd w:id="215"/>
      <w:r>
        <w:t>СП 440.1325800.2018 "Свод правил. Спортивные сооружения. Проектирование естественного и искусственного освещения".</w:t>
      </w:r>
    </w:p>
    <w:p w:rsidR="006303C6" w:rsidRDefault="006303C6" w:rsidP="006303C6">
      <w:pPr>
        <w:pStyle w:val="pboth"/>
      </w:pPr>
      <w:bookmarkStart w:id="216" w:name="100360"/>
      <w:bookmarkEnd w:id="216"/>
      <w:r>
        <w:t xml:space="preserve">ГОСТ </w:t>
      </w:r>
      <w:proofErr w:type="gramStart"/>
      <w:r>
        <w:t>Р</w:t>
      </w:r>
      <w:proofErr w:type="gramEnd"/>
      <w:r>
        <w:t xml:space="preserve"> 52024-2003. Услуги физкультурно-оздоровительные и спортивные. Общие требования.</w:t>
      </w:r>
    </w:p>
    <w:p w:rsidR="006303C6" w:rsidRDefault="006303C6" w:rsidP="006303C6">
      <w:pPr>
        <w:pStyle w:val="pboth"/>
      </w:pPr>
      <w:bookmarkStart w:id="217" w:name="100361"/>
      <w:bookmarkEnd w:id="217"/>
      <w:r>
        <w:t xml:space="preserve">ГОСТ </w:t>
      </w:r>
      <w:proofErr w:type="gramStart"/>
      <w:r>
        <w:t>Р</w:t>
      </w:r>
      <w:proofErr w:type="gramEnd"/>
      <w:r>
        <w:t xml:space="preserve"> 52025-2003. Услуги физкультурно-оздоровительные и спортивные. Требования безопасности потребителей.</w:t>
      </w:r>
    </w:p>
    <w:p w:rsidR="006303C6" w:rsidRDefault="006303C6" w:rsidP="006303C6">
      <w:pPr>
        <w:pStyle w:val="pboth"/>
      </w:pPr>
      <w:bookmarkStart w:id="218" w:name="100362"/>
      <w:bookmarkEnd w:id="218"/>
      <w:r>
        <w:t xml:space="preserve">ГОСТ </w:t>
      </w:r>
      <w:proofErr w:type="gramStart"/>
      <w:r>
        <w:t>Р</w:t>
      </w:r>
      <w:proofErr w:type="gramEnd"/>
      <w:r>
        <w:t xml:space="preserve"> 55529-2013. Объекты спорта. Требования безопасности при проведении спортивных и физкультурных мероприятий. Методы испытаний.</w:t>
      </w:r>
    </w:p>
    <w:p w:rsidR="006303C6" w:rsidRDefault="006303C6" w:rsidP="006303C6">
      <w:pPr>
        <w:pStyle w:val="pboth"/>
      </w:pPr>
      <w:bookmarkStart w:id="219" w:name="100363"/>
      <w:bookmarkEnd w:id="219"/>
      <w:r>
        <w:t xml:space="preserve">ГОСТ </w:t>
      </w:r>
      <w:proofErr w:type="gramStart"/>
      <w:r>
        <w:t>Р</w:t>
      </w:r>
      <w:proofErr w:type="gramEnd"/>
      <w:r>
        <w:t xml:space="preserve"> 56199-2014. Объекты спорта. Требования безопасности на спортивных сооружениях образовательных организаций.</w:t>
      </w:r>
    </w:p>
    <w:p w:rsidR="006303C6" w:rsidRDefault="006303C6" w:rsidP="006303C6">
      <w:pPr>
        <w:pStyle w:val="pboth"/>
      </w:pPr>
      <w:bookmarkStart w:id="220" w:name="100364"/>
      <w:bookmarkEnd w:id="220"/>
      <w:r>
        <w:t xml:space="preserve">ГОСТ </w:t>
      </w:r>
      <w:proofErr w:type="gramStart"/>
      <w:r>
        <w:t>Р</w:t>
      </w:r>
      <w:proofErr w:type="gramEnd"/>
      <w:r>
        <w:t xml:space="preserve"> 52025-2003 с Изм. N 1 - 2013 Услуги физкультурно-оздоровительные и спортивные. Требования безопасности потребителей.</w:t>
      </w:r>
    </w:p>
    <w:p w:rsidR="006303C6" w:rsidRDefault="006303C6" w:rsidP="006303C6">
      <w:pPr>
        <w:pStyle w:val="pboth"/>
      </w:pPr>
      <w:bookmarkStart w:id="221" w:name="100365"/>
      <w:bookmarkEnd w:id="221"/>
      <w:r>
        <w:t xml:space="preserve">Национальные стандарты Российской Федерации, </w:t>
      </w:r>
      <w:r w:rsidR="00C21C9F">
        <w:t>необходимые</w:t>
      </w:r>
      <w:r>
        <w:t xml:space="preserve"> к применению при размещении на общественных и дворовых территориях детских игровых площадок и детского игрового оборудования:</w:t>
      </w:r>
    </w:p>
    <w:p w:rsidR="006303C6" w:rsidRDefault="006303C6" w:rsidP="006303C6">
      <w:pPr>
        <w:pStyle w:val="pboth"/>
      </w:pPr>
      <w:bookmarkStart w:id="222" w:name="100366"/>
      <w:bookmarkEnd w:id="222"/>
      <w:r>
        <w:lastRenderedPageBreak/>
        <w:t>ГОСТ 23118-2012. Конструкции стальные строительные. Общие технические условия.</w:t>
      </w:r>
    </w:p>
    <w:p w:rsidR="006303C6" w:rsidRDefault="006303C6" w:rsidP="006303C6">
      <w:pPr>
        <w:pStyle w:val="pboth"/>
      </w:pPr>
      <w:bookmarkStart w:id="223" w:name="100367"/>
      <w:bookmarkEnd w:id="223"/>
      <w:r>
        <w:t xml:space="preserve">ГОСТ </w:t>
      </w:r>
      <w:proofErr w:type="gramStart"/>
      <w:r>
        <w:t>Р</w:t>
      </w:r>
      <w:proofErr w:type="gramEnd"/>
      <w:r>
        <w:t xml:space="preserve"> 52168-2012. Оборудование и покрытия детских игровых площадок. Безопасность конструкции и методы испытаний горок. Общие требования.</w:t>
      </w:r>
    </w:p>
    <w:p w:rsidR="006303C6" w:rsidRDefault="006303C6" w:rsidP="006303C6">
      <w:pPr>
        <w:pStyle w:val="pboth"/>
      </w:pPr>
      <w:bookmarkStart w:id="224" w:name="100368"/>
      <w:bookmarkEnd w:id="224"/>
      <w:r>
        <w:t xml:space="preserve">ГОСТ </w:t>
      </w:r>
      <w:proofErr w:type="gramStart"/>
      <w:r>
        <w:t>Р</w:t>
      </w:r>
      <w:proofErr w:type="gramEnd"/>
      <w:r>
        <w:t xml:space="preserve"> 52169-2012. Оборудование детских игровых площадок. Безопасность конструкции и методы испытаний. Общие требования.</w:t>
      </w:r>
    </w:p>
    <w:p w:rsidR="006303C6" w:rsidRDefault="006303C6" w:rsidP="006303C6">
      <w:pPr>
        <w:pStyle w:val="pboth"/>
      </w:pPr>
      <w:bookmarkStart w:id="225" w:name="100369"/>
      <w:bookmarkEnd w:id="225"/>
      <w:r>
        <w:t xml:space="preserve">ГОСТ </w:t>
      </w:r>
      <w:proofErr w:type="gramStart"/>
      <w:r>
        <w:t>Р</w:t>
      </w:r>
      <w:proofErr w:type="gramEnd"/>
      <w:r>
        <w:t xml:space="preserve"> 52167-2012. Оборудование и покрытия детских игровых площадок. Безопасность конструкции и методы испытаний качелей. Общие требования.</w:t>
      </w:r>
    </w:p>
    <w:p w:rsidR="006303C6" w:rsidRDefault="006303C6" w:rsidP="006303C6">
      <w:pPr>
        <w:pStyle w:val="pboth"/>
      </w:pPr>
      <w:bookmarkStart w:id="226" w:name="100370"/>
      <w:bookmarkEnd w:id="226"/>
      <w:r>
        <w:t xml:space="preserve">ГОСТ </w:t>
      </w:r>
      <w:proofErr w:type="gramStart"/>
      <w:r>
        <w:t>Р</w:t>
      </w:r>
      <w:proofErr w:type="gramEnd"/>
      <w:r>
        <w:t xml:space="preserve"> 52299-2013. Оборудование и покрытия детских игровых площадок. Безопасность конструкции и методы испытаний качалок. Общие требования.</w:t>
      </w:r>
    </w:p>
    <w:p w:rsidR="006303C6" w:rsidRDefault="006303C6" w:rsidP="006303C6">
      <w:pPr>
        <w:pStyle w:val="pboth"/>
      </w:pPr>
      <w:bookmarkStart w:id="227" w:name="100371"/>
      <w:bookmarkEnd w:id="227"/>
      <w:r>
        <w:t xml:space="preserve">ГОСТ </w:t>
      </w:r>
      <w:proofErr w:type="gramStart"/>
      <w:r>
        <w:t>Р</w:t>
      </w:r>
      <w:proofErr w:type="gramEnd"/>
      <w:r>
        <w:t xml:space="preserve"> ЕН 1177-2013. Покрытия игровых площадок </w:t>
      </w:r>
      <w:proofErr w:type="spellStart"/>
      <w:r>
        <w:t>ударопоглощающие</w:t>
      </w:r>
      <w:proofErr w:type="spellEnd"/>
      <w:r>
        <w:t>. Определение критической высоты падения.</w:t>
      </w:r>
    </w:p>
    <w:p w:rsidR="006303C6" w:rsidRDefault="006303C6" w:rsidP="006303C6">
      <w:pPr>
        <w:pStyle w:val="pboth"/>
      </w:pPr>
      <w:bookmarkStart w:id="228" w:name="100372"/>
      <w:bookmarkEnd w:id="228"/>
      <w:r>
        <w:t xml:space="preserve">ГОСТ </w:t>
      </w:r>
      <w:proofErr w:type="gramStart"/>
      <w:r>
        <w:t>Р</w:t>
      </w:r>
      <w:proofErr w:type="gramEnd"/>
      <w:r>
        <w:t xml:space="preserve"> 52301-2013. Оборудование и покрытия детских игровых площадок. Безопасность при эксплуатации. Общие требования.</w:t>
      </w:r>
    </w:p>
    <w:p w:rsidR="006303C6" w:rsidRDefault="006303C6" w:rsidP="006303C6">
      <w:pPr>
        <w:pStyle w:val="pboth"/>
      </w:pPr>
      <w:bookmarkStart w:id="229" w:name="100373"/>
      <w:bookmarkEnd w:id="229"/>
      <w:r>
        <w:t xml:space="preserve">ГОСТ </w:t>
      </w:r>
      <w:proofErr w:type="gramStart"/>
      <w:r>
        <w:t>Р</w:t>
      </w:r>
      <w:proofErr w:type="gramEnd"/>
      <w:r>
        <w:t xml:space="preserve"> 52300-2013. Оборудование и покрытия детских игровых площадок. Безопасность конструкции и методы испытаний каруселей. Общие требования.</w:t>
      </w:r>
    </w:p>
    <w:p w:rsidR="006303C6" w:rsidRDefault="006303C6" w:rsidP="006303C6">
      <w:pPr>
        <w:pStyle w:val="pboth"/>
      </w:pPr>
      <w:bookmarkStart w:id="230" w:name="100374"/>
      <w:bookmarkEnd w:id="230"/>
      <w:r>
        <w:t xml:space="preserve">ГОСТ </w:t>
      </w:r>
      <w:proofErr w:type="gramStart"/>
      <w:r>
        <w:t>Р</w:t>
      </w:r>
      <w:proofErr w:type="gramEnd"/>
      <w:r>
        <w:t xml:space="preserve"> 55872-2013. Оборудование и покрытия детских игровых площадок. Безопасность конструкции и методы испытаний пространственных игровых сетей. Общие требования.</w:t>
      </w:r>
    </w:p>
    <w:p w:rsidR="006303C6" w:rsidRDefault="006303C6" w:rsidP="006303C6">
      <w:pPr>
        <w:pStyle w:val="pboth"/>
      </w:pPr>
      <w:bookmarkStart w:id="231" w:name="100375"/>
      <w:bookmarkEnd w:id="231"/>
      <w:r>
        <w:t xml:space="preserve">ГОСТ </w:t>
      </w:r>
      <w:proofErr w:type="gramStart"/>
      <w:r>
        <w:t>Р</w:t>
      </w:r>
      <w:proofErr w:type="gramEnd"/>
      <w:r>
        <w:t xml:space="preserve"> 55677-2013. Оборудование детских спортивных площадок. Безопасность конструкции и методы испытаний. Общие требования.</w:t>
      </w:r>
    </w:p>
    <w:p w:rsidR="006303C6" w:rsidRDefault="006303C6" w:rsidP="006303C6">
      <w:pPr>
        <w:pStyle w:val="pboth"/>
      </w:pPr>
      <w:bookmarkStart w:id="232" w:name="100376"/>
      <w:bookmarkEnd w:id="232"/>
      <w:r>
        <w:t xml:space="preserve">Национальные стандарты Российской Федерации и предварительные национальные стандарты Российской Федерации, </w:t>
      </w:r>
      <w:r w:rsidR="00C21C9F">
        <w:t>обязательные</w:t>
      </w:r>
      <w:r>
        <w:t xml:space="preserve"> к применению в целях обеспечения требований безопасности:</w:t>
      </w:r>
    </w:p>
    <w:p w:rsidR="006303C6" w:rsidRDefault="006303C6" w:rsidP="006303C6">
      <w:pPr>
        <w:pStyle w:val="pboth"/>
      </w:pPr>
      <w:bookmarkStart w:id="233" w:name="100377"/>
      <w:bookmarkEnd w:id="233"/>
      <w:r>
        <w:t xml:space="preserve">ГОСТ </w:t>
      </w:r>
      <w:proofErr w:type="gramStart"/>
      <w:r>
        <w:t>Р</w:t>
      </w:r>
      <w:proofErr w:type="gramEnd"/>
      <w:r>
        <w:t xml:space="preserve"> 55529-2013. Объекты спорта. Требования безопасности при проведении спортивных и физкультурных мероприятий. Методы испытаний.</w:t>
      </w:r>
    </w:p>
    <w:p w:rsidR="006303C6" w:rsidRDefault="006303C6" w:rsidP="006303C6">
      <w:pPr>
        <w:pStyle w:val="pboth"/>
      </w:pPr>
      <w:bookmarkStart w:id="234" w:name="100378"/>
      <w:bookmarkEnd w:id="234"/>
      <w:r>
        <w:t xml:space="preserve">ГОСТ </w:t>
      </w:r>
      <w:proofErr w:type="gramStart"/>
      <w:r>
        <w:t>Р</w:t>
      </w:r>
      <w:proofErr w:type="gramEnd"/>
      <w:r>
        <w:t xml:space="preserve"> 56199-2014. Объекты спорта. Требования безопасности на спортивных сооружениях образовательных организаций</w:t>
      </w:r>
    </w:p>
    <w:p w:rsidR="006303C6" w:rsidRDefault="006303C6" w:rsidP="006303C6">
      <w:pPr>
        <w:pStyle w:val="pboth"/>
      </w:pPr>
      <w:bookmarkStart w:id="235" w:name="100379"/>
      <w:bookmarkEnd w:id="235"/>
      <w:r>
        <w:t xml:space="preserve">ГОСТ </w:t>
      </w:r>
      <w:proofErr w:type="gramStart"/>
      <w:r>
        <w:t>Р</w:t>
      </w:r>
      <w:proofErr w:type="gramEnd"/>
      <w:r>
        <w:t xml:space="preserve"> 52024-2003. Услуги физкультурно-оздоровительные и спортивные. Общие требования.</w:t>
      </w:r>
    </w:p>
    <w:p w:rsidR="006303C6" w:rsidRDefault="006303C6" w:rsidP="006303C6">
      <w:pPr>
        <w:pStyle w:val="pboth"/>
      </w:pPr>
      <w:bookmarkStart w:id="236" w:name="100380"/>
      <w:bookmarkEnd w:id="236"/>
      <w:r>
        <w:t xml:space="preserve">ГОСТ </w:t>
      </w:r>
      <w:proofErr w:type="gramStart"/>
      <w:r>
        <w:t>Р</w:t>
      </w:r>
      <w:proofErr w:type="gramEnd"/>
      <w:r>
        <w:t xml:space="preserve"> 52025-2003 с Изм. N 1 - 2013. Услуги физкультурно-оздоровительные и спортивные. Требования безопасности потребителей.</w:t>
      </w:r>
    </w:p>
    <w:p w:rsidR="006303C6" w:rsidRDefault="006303C6" w:rsidP="006303C6">
      <w:pPr>
        <w:pStyle w:val="pboth"/>
      </w:pPr>
      <w:bookmarkStart w:id="237" w:name="100381"/>
      <w:bookmarkEnd w:id="237"/>
      <w:r>
        <w:t xml:space="preserve">ГОСТ </w:t>
      </w:r>
      <w:proofErr w:type="gramStart"/>
      <w:r>
        <w:t>Р</w:t>
      </w:r>
      <w:proofErr w:type="gramEnd"/>
      <w:r>
        <w:t xml:space="preserve"> 55664-2013. Оборудование для спортивных игр. Ворота футбольные. Требования и методы испытаний с учетом безопасности.</w:t>
      </w:r>
    </w:p>
    <w:p w:rsidR="006303C6" w:rsidRDefault="006303C6" w:rsidP="006303C6">
      <w:pPr>
        <w:pStyle w:val="pboth"/>
      </w:pPr>
      <w:bookmarkStart w:id="238" w:name="100382"/>
      <w:bookmarkEnd w:id="238"/>
      <w:r>
        <w:t xml:space="preserve">ГОСТ </w:t>
      </w:r>
      <w:proofErr w:type="gramStart"/>
      <w:r>
        <w:t>Р</w:t>
      </w:r>
      <w:proofErr w:type="gramEnd"/>
      <w:r>
        <w:t xml:space="preserve"> 55665-2013. Оборудование для спортивных игр. Ворота для мини-футбола и гандбола. Требования и методы испытаний с учетом безопасности.</w:t>
      </w:r>
    </w:p>
    <w:p w:rsidR="006303C6" w:rsidRDefault="006303C6" w:rsidP="006303C6">
      <w:pPr>
        <w:pStyle w:val="pboth"/>
      </w:pPr>
      <w:bookmarkStart w:id="239" w:name="100383"/>
      <w:bookmarkEnd w:id="239"/>
      <w:r>
        <w:lastRenderedPageBreak/>
        <w:t xml:space="preserve">ГОСТ </w:t>
      </w:r>
      <w:proofErr w:type="gramStart"/>
      <w:r>
        <w:t>Р</w:t>
      </w:r>
      <w:proofErr w:type="gramEnd"/>
      <w:r>
        <w:t xml:space="preserve"> 55666-2013. Оборудование для спортивных игр. Ворота хоккейные. Требования и методы испытаний с учетом безопасности.</w:t>
      </w:r>
    </w:p>
    <w:p w:rsidR="006303C6" w:rsidRDefault="006303C6" w:rsidP="006303C6">
      <w:pPr>
        <w:pStyle w:val="pboth"/>
      </w:pPr>
      <w:bookmarkStart w:id="240" w:name="100384"/>
      <w:bookmarkEnd w:id="240"/>
      <w:r>
        <w:t xml:space="preserve">ГОСТ </w:t>
      </w:r>
      <w:proofErr w:type="gramStart"/>
      <w:r>
        <w:t>Р</w:t>
      </w:r>
      <w:proofErr w:type="gramEnd"/>
      <w:r>
        <w:t xml:space="preserve"> 56434-2015. Оборудование для спортивных игр. Оборудование баскетбольное. Функциональные требования, требования безопасности и методы испытаний.</w:t>
      </w:r>
    </w:p>
    <w:p w:rsidR="006303C6" w:rsidRDefault="006303C6" w:rsidP="006303C6">
      <w:pPr>
        <w:pStyle w:val="pboth"/>
      </w:pPr>
      <w:bookmarkStart w:id="241" w:name="100385"/>
      <w:bookmarkEnd w:id="241"/>
      <w:r>
        <w:t xml:space="preserve">ГОСТ </w:t>
      </w:r>
      <w:proofErr w:type="gramStart"/>
      <w:r>
        <w:t>Р</w:t>
      </w:r>
      <w:proofErr w:type="gramEnd"/>
      <w:r>
        <w:t xml:space="preserve"> 56433-2015. Оборудование для спортивных игр. Оборудование волейбольное. Функциональные требования, требования безопасности и методы испытаний.</w:t>
      </w:r>
    </w:p>
    <w:p w:rsidR="006303C6" w:rsidRDefault="006303C6" w:rsidP="006303C6">
      <w:pPr>
        <w:pStyle w:val="pboth"/>
      </w:pPr>
      <w:bookmarkStart w:id="242" w:name="100386"/>
      <w:bookmarkEnd w:id="242"/>
      <w:r>
        <w:t xml:space="preserve">ГОСТ </w:t>
      </w:r>
      <w:proofErr w:type="gramStart"/>
      <w:r>
        <w:t>Р</w:t>
      </w:r>
      <w:proofErr w:type="gramEnd"/>
      <w:r>
        <w:t xml:space="preserve"> 56897-2016. Оборудование для спортивных игр. Оборудование для бадминтона. Функциональные требования, требования безопасности и методы испытаний.</w:t>
      </w:r>
    </w:p>
    <w:p w:rsidR="006303C6" w:rsidRDefault="006303C6" w:rsidP="006303C6">
      <w:pPr>
        <w:pStyle w:val="pboth"/>
      </w:pPr>
      <w:bookmarkStart w:id="243" w:name="100387"/>
      <w:bookmarkEnd w:id="243"/>
      <w:r>
        <w:t xml:space="preserve">ГОСТ </w:t>
      </w:r>
      <w:proofErr w:type="gramStart"/>
      <w:r>
        <w:t>Р</w:t>
      </w:r>
      <w:proofErr w:type="gramEnd"/>
      <w:r>
        <w:t xml:space="preserve"> 56898-2016. Оборудование для спортивных игр. Оборудование для тенниса. Функциональные требования, требования безопасности и методы испытаний.</w:t>
      </w:r>
    </w:p>
    <w:p w:rsidR="006303C6" w:rsidRDefault="006303C6" w:rsidP="006303C6">
      <w:pPr>
        <w:pStyle w:val="pboth"/>
      </w:pPr>
      <w:bookmarkStart w:id="244" w:name="100388"/>
      <w:bookmarkEnd w:id="244"/>
      <w:r>
        <w:t xml:space="preserve">ГОСТ </w:t>
      </w:r>
      <w:proofErr w:type="gramStart"/>
      <w:r>
        <w:t>Р</w:t>
      </w:r>
      <w:proofErr w:type="gramEnd"/>
      <w:r>
        <w:t xml:space="preserve"> 56899-2016. Оборудование для спортивных игр. Столы для настольного тенниса. Функциональные требования, требования безопасности и методы испытаний.</w:t>
      </w:r>
    </w:p>
    <w:p w:rsidR="006303C6" w:rsidRDefault="006303C6" w:rsidP="006303C6">
      <w:pPr>
        <w:pStyle w:val="pboth"/>
      </w:pPr>
      <w:bookmarkStart w:id="245" w:name="100389"/>
      <w:bookmarkEnd w:id="245"/>
      <w:r>
        <w:t xml:space="preserve">ГОСТ </w:t>
      </w:r>
      <w:proofErr w:type="gramStart"/>
      <w:r>
        <w:t>Р</w:t>
      </w:r>
      <w:proofErr w:type="gramEnd"/>
      <w:r>
        <w:t xml:space="preserve"> 57168-2016. Оборудование для спортивных игр. Оборудование спортивное пляжное. Требования и методы испытаний.</w:t>
      </w:r>
    </w:p>
    <w:p w:rsidR="006303C6" w:rsidRDefault="006303C6" w:rsidP="006303C6">
      <w:pPr>
        <w:pStyle w:val="pboth"/>
      </w:pPr>
      <w:bookmarkStart w:id="246" w:name="100390"/>
      <w:bookmarkEnd w:id="246"/>
      <w:r>
        <w:t xml:space="preserve">ГОСТ </w:t>
      </w:r>
      <w:proofErr w:type="gramStart"/>
      <w:r>
        <w:t>Р</w:t>
      </w:r>
      <w:proofErr w:type="gramEnd"/>
      <w:r>
        <w:t xml:space="preserve"> 56445-2015. Тренажеры стационарные. Общие требования безопасности и методы испытаний.</w:t>
      </w:r>
    </w:p>
    <w:p w:rsidR="006303C6" w:rsidRDefault="006303C6" w:rsidP="006303C6">
      <w:pPr>
        <w:pStyle w:val="pboth"/>
      </w:pPr>
      <w:bookmarkStart w:id="247" w:name="100391"/>
      <w:bookmarkEnd w:id="247"/>
      <w:r>
        <w:t xml:space="preserve">ГОСТ </w:t>
      </w:r>
      <w:proofErr w:type="gramStart"/>
      <w:r>
        <w:t>Р</w:t>
      </w:r>
      <w:proofErr w:type="gramEnd"/>
      <w:r>
        <w:t xml:space="preserve"> 56441-2015. Тренажеры стационарные. Беговые дорожки. Дополнительные специальные требования безопасности и методы испытаний.</w:t>
      </w:r>
    </w:p>
    <w:p w:rsidR="006303C6" w:rsidRDefault="006303C6" w:rsidP="006303C6">
      <w:pPr>
        <w:pStyle w:val="pboth"/>
      </w:pPr>
      <w:bookmarkStart w:id="248" w:name="100392"/>
      <w:bookmarkEnd w:id="248"/>
      <w:r>
        <w:t xml:space="preserve">ГОСТ </w:t>
      </w:r>
      <w:proofErr w:type="gramStart"/>
      <w:r>
        <w:t>Р</w:t>
      </w:r>
      <w:proofErr w:type="gramEnd"/>
      <w:r>
        <w:t xml:space="preserve"> 56442-2015. Тренажеры стационарные. Велотренажеры с фиксированным колесом или без муфты свободного хода, дополнительные специальные требования безопасности и методы испытаний.</w:t>
      </w:r>
    </w:p>
    <w:p w:rsidR="006303C6" w:rsidRDefault="006303C6" w:rsidP="006303C6">
      <w:pPr>
        <w:pStyle w:val="pboth"/>
      </w:pPr>
      <w:bookmarkStart w:id="249" w:name="100393"/>
      <w:bookmarkEnd w:id="249"/>
      <w:r>
        <w:t xml:space="preserve">ГОСТ </w:t>
      </w:r>
      <w:proofErr w:type="gramStart"/>
      <w:r>
        <w:t>Р</w:t>
      </w:r>
      <w:proofErr w:type="gramEnd"/>
      <w:r>
        <w:t xml:space="preserve"> 56443-2015. Тренажеры стационарные. Шаговые тренажеры, тренажеры, имитирующие ходьбу вверх по лестнице и скалолазание. Дополнительные специальные требования безопасности и методы испытаний.</w:t>
      </w:r>
    </w:p>
    <w:p w:rsidR="006303C6" w:rsidRDefault="006303C6" w:rsidP="006303C6">
      <w:pPr>
        <w:pStyle w:val="pboth"/>
      </w:pPr>
      <w:bookmarkStart w:id="250" w:name="100394"/>
      <w:bookmarkEnd w:id="250"/>
      <w:r>
        <w:t xml:space="preserve">ГОСТ </w:t>
      </w:r>
      <w:proofErr w:type="gramStart"/>
      <w:r>
        <w:t>Р</w:t>
      </w:r>
      <w:proofErr w:type="gramEnd"/>
      <w:r>
        <w:t xml:space="preserve"> 56444-2015. Тренажеры стационарные. Тренажеры, имитирующие греблю, дополнительные специальные требования безопасности и методы испытаний.</w:t>
      </w:r>
    </w:p>
    <w:p w:rsidR="006303C6" w:rsidRDefault="006303C6" w:rsidP="006303C6">
      <w:pPr>
        <w:pStyle w:val="pboth"/>
      </w:pPr>
      <w:bookmarkStart w:id="251" w:name="100395"/>
      <w:bookmarkEnd w:id="251"/>
      <w:r>
        <w:t xml:space="preserve">ГОСТ </w:t>
      </w:r>
      <w:proofErr w:type="gramStart"/>
      <w:r>
        <w:t>Р</w:t>
      </w:r>
      <w:proofErr w:type="gramEnd"/>
      <w:r>
        <w:t xml:space="preserve"> 56903-2016. Тренажеры стационарные. Оборудование для силовых тренировок. Дополнительные требования безопасности и методы испытаний.</w:t>
      </w:r>
    </w:p>
    <w:p w:rsidR="006303C6" w:rsidRDefault="006303C6" w:rsidP="006303C6">
      <w:pPr>
        <w:pStyle w:val="pboth"/>
      </w:pPr>
      <w:bookmarkStart w:id="252" w:name="100396"/>
      <w:bookmarkEnd w:id="252"/>
      <w:r>
        <w:t xml:space="preserve">ГОСТ </w:t>
      </w:r>
      <w:proofErr w:type="gramStart"/>
      <w:r>
        <w:t>Р</w:t>
      </w:r>
      <w:proofErr w:type="gramEnd"/>
      <w:r>
        <w:t xml:space="preserve"> 56900-2016. Тренажеры стационарные. Тренажеры для развития силы. Дополнительные специальные требования безопасности и методы испытаний.</w:t>
      </w:r>
    </w:p>
    <w:p w:rsidR="006303C6" w:rsidRDefault="006303C6" w:rsidP="006303C6">
      <w:pPr>
        <w:pStyle w:val="pboth"/>
      </w:pPr>
      <w:bookmarkStart w:id="253" w:name="100397"/>
      <w:bookmarkEnd w:id="253"/>
      <w:r>
        <w:t xml:space="preserve">ГОСТ </w:t>
      </w:r>
      <w:proofErr w:type="gramStart"/>
      <w:r>
        <w:t>Р</w:t>
      </w:r>
      <w:proofErr w:type="gramEnd"/>
      <w:r>
        <w:t xml:space="preserve"> 56901-2016. Тренажеры стационарные. Тренажеры ножные. Дополнительные специальные требования безопасности и методы испытаний.</w:t>
      </w:r>
    </w:p>
    <w:p w:rsidR="006303C6" w:rsidRDefault="006303C6" w:rsidP="006303C6">
      <w:pPr>
        <w:pStyle w:val="pboth"/>
      </w:pPr>
      <w:bookmarkStart w:id="254" w:name="100398"/>
      <w:bookmarkEnd w:id="254"/>
      <w:r>
        <w:t xml:space="preserve">ГОСТ </w:t>
      </w:r>
      <w:proofErr w:type="gramStart"/>
      <w:r>
        <w:t>Р</w:t>
      </w:r>
      <w:proofErr w:type="gramEnd"/>
      <w:r>
        <w:t xml:space="preserve"> 56902-2016. Тренажеры стационарные. Тренажеры эллиптические. Дополнительные специальные требования безопасности и методы испытаний.</w:t>
      </w:r>
    </w:p>
    <w:p w:rsidR="006303C6" w:rsidRDefault="006303C6" w:rsidP="006303C6">
      <w:pPr>
        <w:pStyle w:val="pboth"/>
      </w:pPr>
      <w:bookmarkStart w:id="255" w:name="100399"/>
      <w:bookmarkEnd w:id="255"/>
      <w:r>
        <w:lastRenderedPageBreak/>
        <w:t xml:space="preserve">ГОСТ </w:t>
      </w:r>
      <w:proofErr w:type="gramStart"/>
      <w:r>
        <w:t>Р</w:t>
      </w:r>
      <w:proofErr w:type="gramEnd"/>
      <w:r>
        <w:t xml:space="preserve"> 56446-2015. Оборудование гимнастическое. Общие требования безопасности и методы испытаний.</w:t>
      </w:r>
    </w:p>
    <w:p w:rsidR="006303C6" w:rsidRDefault="006303C6" w:rsidP="006303C6">
      <w:pPr>
        <w:pStyle w:val="pboth"/>
      </w:pPr>
      <w:bookmarkStart w:id="256" w:name="100400"/>
      <w:bookmarkEnd w:id="256"/>
      <w:r>
        <w:t xml:space="preserve">ГОСТ </w:t>
      </w:r>
      <w:proofErr w:type="gramStart"/>
      <w:r>
        <w:t>Р</w:t>
      </w:r>
      <w:proofErr w:type="gramEnd"/>
      <w:r>
        <w:t xml:space="preserve"> 55673-2013. Оборудование гимнастическое. Брусья асимметричные. Требования и методы испытаний с учетом безопасности.</w:t>
      </w:r>
    </w:p>
    <w:p w:rsidR="006303C6" w:rsidRDefault="006303C6" w:rsidP="006303C6">
      <w:pPr>
        <w:pStyle w:val="pboth"/>
      </w:pPr>
      <w:bookmarkStart w:id="257" w:name="100401"/>
      <w:bookmarkEnd w:id="257"/>
      <w:r>
        <w:t xml:space="preserve">ГОСТ </w:t>
      </w:r>
      <w:proofErr w:type="gramStart"/>
      <w:r>
        <w:t>Р</w:t>
      </w:r>
      <w:proofErr w:type="gramEnd"/>
      <w:r>
        <w:t xml:space="preserve"> 55674-2013. Оборудование гимнастическое. Брусья комбинированные асимметричные и параллельные брусья. Требования и методы испытаний с учетом безопасности.</w:t>
      </w:r>
    </w:p>
    <w:p w:rsidR="006303C6" w:rsidRDefault="006303C6" w:rsidP="006303C6">
      <w:pPr>
        <w:pStyle w:val="pboth"/>
      </w:pPr>
      <w:bookmarkStart w:id="258" w:name="100402"/>
      <w:bookmarkEnd w:id="258"/>
      <w:r>
        <w:t xml:space="preserve">ГОСТ </w:t>
      </w:r>
      <w:proofErr w:type="gramStart"/>
      <w:r>
        <w:t>Р</w:t>
      </w:r>
      <w:proofErr w:type="gramEnd"/>
      <w:r>
        <w:t xml:space="preserve"> 55675-2013. Оборудование гимнастическое. Перекладины. Требования и методы испытаний с учетом безопасности.</w:t>
      </w:r>
    </w:p>
    <w:p w:rsidR="006303C6" w:rsidRDefault="006303C6" w:rsidP="006303C6">
      <w:pPr>
        <w:pStyle w:val="pboth"/>
      </w:pPr>
      <w:bookmarkStart w:id="259" w:name="100403"/>
      <w:bookmarkEnd w:id="259"/>
      <w:r>
        <w:t xml:space="preserve">ГОСТ </w:t>
      </w:r>
      <w:proofErr w:type="gramStart"/>
      <w:r>
        <w:t>Р</w:t>
      </w:r>
      <w:proofErr w:type="gramEnd"/>
      <w:r>
        <w:t xml:space="preserve"> 55676-2013. Оборудование гимнастическое. Устройства гимнастические для опорных прыжков. Требования и методы испытаний с учетом безопасности.</w:t>
      </w:r>
    </w:p>
    <w:p w:rsidR="006303C6" w:rsidRDefault="006303C6" w:rsidP="006303C6">
      <w:pPr>
        <w:pStyle w:val="pboth"/>
      </w:pPr>
      <w:bookmarkStart w:id="260" w:name="100404"/>
      <w:bookmarkEnd w:id="260"/>
      <w:r>
        <w:t xml:space="preserve">ГОСТ </w:t>
      </w:r>
      <w:proofErr w:type="gramStart"/>
      <w:r>
        <w:t>Р</w:t>
      </w:r>
      <w:proofErr w:type="gramEnd"/>
      <w:r>
        <w:t xml:space="preserve"> 56438-2015. Оборудование гимнастическое. Бревна. Функциональные требования, требования безопасности и методы испытаний.</w:t>
      </w:r>
    </w:p>
    <w:p w:rsidR="006303C6" w:rsidRDefault="006303C6" w:rsidP="006303C6">
      <w:pPr>
        <w:pStyle w:val="pboth"/>
      </w:pPr>
      <w:bookmarkStart w:id="261" w:name="100405"/>
      <w:bookmarkEnd w:id="261"/>
      <w:r>
        <w:t xml:space="preserve">ГОСТ </w:t>
      </w:r>
      <w:proofErr w:type="gramStart"/>
      <w:r>
        <w:t>Р</w:t>
      </w:r>
      <w:proofErr w:type="gramEnd"/>
      <w:r>
        <w:t xml:space="preserve"> 56437-2015. Оборудование гимнастическое. Батуты. Функциональные требования, требования безопасности и методы испытаний.</w:t>
      </w:r>
    </w:p>
    <w:p w:rsidR="006303C6" w:rsidRDefault="006303C6" w:rsidP="006303C6">
      <w:pPr>
        <w:pStyle w:val="pboth"/>
      </w:pPr>
      <w:bookmarkStart w:id="262" w:name="100406"/>
      <w:bookmarkEnd w:id="262"/>
      <w:r>
        <w:t xml:space="preserve">ГОСТ </w:t>
      </w:r>
      <w:proofErr w:type="gramStart"/>
      <w:r>
        <w:t>Р</w:t>
      </w:r>
      <w:proofErr w:type="gramEnd"/>
      <w:r>
        <w:t xml:space="preserve"> 56436-2015. Оборудование гимнастическое. Кольца. Функциональные требования, требования безопасности и методы испытаний.</w:t>
      </w:r>
    </w:p>
    <w:p w:rsidR="006303C6" w:rsidRDefault="006303C6" w:rsidP="006303C6">
      <w:pPr>
        <w:pStyle w:val="pboth"/>
      </w:pPr>
      <w:bookmarkStart w:id="263" w:name="100407"/>
      <w:bookmarkEnd w:id="263"/>
      <w:r>
        <w:t xml:space="preserve">ГОСТ </w:t>
      </w:r>
      <w:proofErr w:type="gramStart"/>
      <w:r>
        <w:t>Р</w:t>
      </w:r>
      <w:proofErr w:type="gramEnd"/>
      <w:r>
        <w:t xml:space="preserve"> 56435-2015. Оборудование гимнастическое. Шведские стенки, решетчатые лестницы, каркасные конструкции для лазания. Требования безопасности и методы испытаний.</w:t>
      </w:r>
    </w:p>
    <w:p w:rsidR="006303C6" w:rsidRDefault="006303C6" w:rsidP="006303C6">
      <w:pPr>
        <w:pStyle w:val="pboth"/>
      </w:pPr>
      <w:bookmarkStart w:id="264" w:name="100408"/>
      <w:bookmarkEnd w:id="264"/>
      <w:r>
        <w:t xml:space="preserve">ГОСТ </w:t>
      </w:r>
      <w:proofErr w:type="gramStart"/>
      <w:r>
        <w:t>Р</w:t>
      </w:r>
      <w:proofErr w:type="gramEnd"/>
      <w:r>
        <w:t xml:space="preserve"> 56896-2016. Гимнастическое оборудование. Кони и козлы. Функциональные требования и требования техники безопасности. Методы испытаний.</w:t>
      </w:r>
    </w:p>
    <w:p w:rsidR="006303C6" w:rsidRDefault="006303C6" w:rsidP="006303C6">
      <w:pPr>
        <w:pStyle w:val="pboth"/>
      </w:pPr>
      <w:bookmarkStart w:id="265" w:name="100409"/>
      <w:bookmarkEnd w:id="265"/>
      <w:r>
        <w:t xml:space="preserve">ГОСТ </w:t>
      </w:r>
      <w:proofErr w:type="gramStart"/>
      <w:r>
        <w:t>Р</w:t>
      </w:r>
      <w:proofErr w:type="gramEnd"/>
      <w:r>
        <w:t xml:space="preserve"> 57170-2016. Оборудование спортивное на роликах. Скейтборды. Требования безопасности и методы испытаний.</w:t>
      </w:r>
    </w:p>
    <w:p w:rsidR="006303C6" w:rsidRDefault="006303C6" w:rsidP="006303C6">
      <w:pPr>
        <w:pStyle w:val="pboth"/>
      </w:pPr>
      <w:bookmarkStart w:id="266" w:name="100410"/>
      <w:bookmarkEnd w:id="266"/>
      <w:r>
        <w:t xml:space="preserve">ГОСТ </w:t>
      </w:r>
      <w:proofErr w:type="gramStart"/>
      <w:r>
        <w:t>Р</w:t>
      </w:r>
      <w:proofErr w:type="gramEnd"/>
      <w:r>
        <w:t xml:space="preserve"> 57169-2016. Оборудование спортивное на роликах. Коньки роликовые. Требования безопасности и методы испытаний.</w:t>
      </w:r>
    </w:p>
    <w:p w:rsidR="006303C6" w:rsidRDefault="006303C6" w:rsidP="006303C6">
      <w:pPr>
        <w:pStyle w:val="pboth"/>
      </w:pPr>
      <w:bookmarkStart w:id="267" w:name="100411"/>
      <w:bookmarkEnd w:id="267"/>
      <w:r>
        <w:t xml:space="preserve">ГОСТ </w:t>
      </w:r>
      <w:proofErr w:type="gramStart"/>
      <w:r>
        <w:t>Р</w:t>
      </w:r>
      <w:proofErr w:type="gramEnd"/>
      <w:r>
        <w:t xml:space="preserve"> 57167-2016. Коньки. Требования безопасности и методы испытаний.</w:t>
      </w:r>
    </w:p>
    <w:p w:rsidR="006303C6" w:rsidRDefault="006303C6" w:rsidP="006303C6">
      <w:pPr>
        <w:pStyle w:val="pboth"/>
      </w:pPr>
      <w:bookmarkStart w:id="268" w:name="100412"/>
      <w:bookmarkEnd w:id="268"/>
      <w:r>
        <w:t xml:space="preserve">ГОСТ </w:t>
      </w:r>
      <w:proofErr w:type="gramStart"/>
      <w:r>
        <w:t>Р</w:t>
      </w:r>
      <w:proofErr w:type="gramEnd"/>
      <w:r>
        <w:t xml:space="preserve"> 55789-2013. Спортивное оборудование и инвентарь. Термины и определения.</w:t>
      </w:r>
    </w:p>
    <w:p w:rsidR="006303C6" w:rsidRDefault="006303C6" w:rsidP="006303C6">
      <w:pPr>
        <w:pStyle w:val="pboth"/>
      </w:pPr>
      <w:bookmarkStart w:id="269" w:name="100413"/>
      <w:bookmarkEnd w:id="269"/>
      <w:r>
        <w:t xml:space="preserve">ГОСТ </w:t>
      </w:r>
      <w:proofErr w:type="gramStart"/>
      <w:r>
        <w:t>Р</w:t>
      </w:r>
      <w:proofErr w:type="gramEnd"/>
      <w:r>
        <w:t xml:space="preserve"> 56440-2015. Оборудование спортивное универсальное свободного доступа. Требования и методы испытания с учетом безопасности.</w:t>
      </w:r>
    </w:p>
    <w:p w:rsidR="006303C6" w:rsidRDefault="006303C6" w:rsidP="006303C6">
      <w:pPr>
        <w:pStyle w:val="pboth"/>
      </w:pPr>
      <w:bookmarkStart w:id="270" w:name="100414"/>
      <w:bookmarkEnd w:id="270"/>
      <w:r>
        <w:t xml:space="preserve">ГОСТ </w:t>
      </w:r>
      <w:proofErr w:type="gramStart"/>
      <w:r>
        <w:t>Р</w:t>
      </w:r>
      <w:proofErr w:type="gramEnd"/>
      <w:r>
        <w:t xml:space="preserve"> 56439-2015. Комплекты </w:t>
      </w:r>
      <w:proofErr w:type="gramStart"/>
      <w:r>
        <w:t>каркасно-тентового</w:t>
      </w:r>
      <w:proofErr w:type="gramEnd"/>
      <w:r>
        <w:t xml:space="preserve"> укрытий для спортивных площадок. Общие требования.</w:t>
      </w:r>
    </w:p>
    <w:p w:rsidR="006303C6" w:rsidRDefault="006303C6" w:rsidP="006303C6">
      <w:pPr>
        <w:pStyle w:val="pboth"/>
      </w:pPr>
      <w:bookmarkStart w:id="271" w:name="100415"/>
      <w:bookmarkEnd w:id="271"/>
      <w:r>
        <w:t>ПНСТ 96-2016. Борта хоккейные из композиционных материалов. Технические требования и методы испытаний.</w:t>
      </w:r>
    </w:p>
    <w:p w:rsidR="006303C6" w:rsidRDefault="006303C6" w:rsidP="006303C6">
      <w:pPr>
        <w:pStyle w:val="pboth"/>
      </w:pPr>
      <w:bookmarkStart w:id="272" w:name="100416"/>
      <w:bookmarkEnd w:id="272"/>
      <w:r>
        <w:lastRenderedPageBreak/>
        <w:t>ПНСТ 99-2016. Оборудование для спортивных игр. Ворота для мини-футбола и гандбола из композиционных материалов. Технические требования и методы испытаний.</w:t>
      </w:r>
    </w:p>
    <w:p w:rsidR="006303C6" w:rsidRDefault="006303C6" w:rsidP="006303C6">
      <w:pPr>
        <w:pStyle w:val="pboth"/>
      </w:pPr>
      <w:bookmarkStart w:id="273" w:name="100417"/>
      <w:bookmarkEnd w:id="273"/>
      <w:r>
        <w:t>ПНСТ 102-2016. Оборудование для спортивных игр. Ворота футбольные из композиционных материалов. Технические требования и методы испытаний.</w:t>
      </w:r>
    </w:p>
    <w:p w:rsidR="006303C6" w:rsidRDefault="006303C6" w:rsidP="006303C6">
      <w:pPr>
        <w:pStyle w:val="pboth"/>
      </w:pPr>
      <w:bookmarkStart w:id="274" w:name="100418"/>
      <w:bookmarkEnd w:id="274"/>
      <w:r>
        <w:t>ПНСТ 100-2016. Оборудование для спортивных игр. Ворота хоккейные из композиционных материалов. Технические требования и методы испытаний.</w:t>
      </w:r>
    </w:p>
    <w:p w:rsidR="006303C6" w:rsidRDefault="006303C6" w:rsidP="006303C6">
      <w:pPr>
        <w:pStyle w:val="pboth"/>
      </w:pPr>
      <w:bookmarkStart w:id="275" w:name="100419"/>
      <w:bookmarkEnd w:id="275"/>
      <w:r>
        <w:t>ПНСТ 97-2016. Оборудование для спортивных игр. Стенки тренировочные для тенниса из композиционных материалов. Технические требования и методы испытаний.</w:t>
      </w:r>
    </w:p>
    <w:p w:rsidR="006303C6" w:rsidRDefault="006303C6" w:rsidP="006303C6">
      <w:pPr>
        <w:pStyle w:val="pboth"/>
      </w:pPr>
      <w:bookmarkStart w:id="276" w:name="100420"/>
      <w:bookmarkEnd w:id="276"/>
      <w:r>
        <w:t>ПНСТ 101-2016. Столы для настольного тенниса. Столешницы из композиционных материалов. Технические требования и методы испытаний.</w:t>
      </w:r>
    </w:p>
    <w:p w:rsidR="006303C6" w:rsidRDefault="006303C6" w:rsidP="006303C6">
      <w:pPr>
        <w:pStyle w:val="pboth"/>
      </w:pPr>
      <w:bookmarkStart w:id="277" w:name="100421"/>
      <w:bookmarkEnd w:id="277"/>
      <w:r>
        <w:t>ПНСТ 98-2016. Оборудование для спортивных игр. Стойки волейбольные из композиционных материалов. Технические требования и методы испытаний.</w:t>
      </w:r>
    </w:p>
    <w:p w:rsidR="006303C6" w:rsidRDefault="006303C6" w:rsidP="006303C6">
      <w:pPr>
        <w:pStyle w:val="HTML0"/>
      </w:pPr>
    </w:p>
    <w:p w:rsidR="006303C6" w:rsidRDefault="006303C6" w:rsidP="006303C6">
      <w:pPr>
        <w:pStyle w:val="HTML0"/>
      </w:pPr>
    </w:p>
    <w:p w:rsidR="006303C6" w:rsidRDefault="006303C6" w:rsidP="006303C6">
      <w:pPr>
        <w:pStyle w:val="HTML0"/>
      </w:pPr>
    </w:p>
    <w:p w:rsidR="00D145AF" w:rsidRDefault="00D145AF" w:rsidP="006303C6">
      <w:pPr>
        <w:pStyle w:val="HTML0"/>
      </w:pPr>
    </w:p>
    <w:p w:rsidR="00D145AF" w:rsidRDefault="00D145AF" w:rsidP="006303C6">
      <w:pPr>
        <w:pStyle w:val="HTML0"/>
      </w:pPr>
    </w:p>
    <w:p w:rsidR="00D145AF" w:rsidRDefault="00D145AF" w:rsidP="006303C6">
      <w:pPr>
        <w:pStyle w:val="HTML0"/>
      </w:pPr>
    </w:p>
    <w:p w:rsidR="00D145AF" w:rsidRDefault="00D145AF" w:rsidP="006303C6">
      <w:pPr>
        <w:pStyle w:val="HTML0"/>
      </w:pPr>
    </w:p>
    <w:p w:rsidR="00D145AF" w:rsidRDefault="00D145AF" w:rsidP="006303C6">
      <w:pPr>
        <w:pStyle w:val="HTML0"/>
      </w:pPr>
    </w:p>
    <w:p w:rsidR="00D145AF" w:rsidRDefault="00D145AF" w:rsidP="006303C6">
      <w:pPr>
        <w:pStyle w:val="HTML0"/>
      </w:pPr>
    </w:p>
    <w:p w:rsidR="00D145AF" w:rsidRDefault="00D145AF" w:rsidP="006303C6">
      <w:pPr>
        <w:pStyle w:val="HTML0"/>
      </w:pPr>
    </w:p>
    <w:p w:rsidR="00D145AF" w:rsidRDefault="00D145AF" w:rsidP="006303C6">
      <w:pPr>
        <w:pStyle w:val="HTML0"/>
      </w:pPr>
    </w:p>
    <w:p w:rsidR="00D145AF" w:rsidRDefault="00D145AF" w:rsidP="006303C6">
      <w:pPr>
        <w:pStyle w:val="HTML0"/>
      </w:pPr>
    </w:p>
    <w:p w:rsidR="00D145AF" w:rsidRDefault="00D145AF" w:rsidP="006303C6">
      <w:pPr>
        <w:pStyle w:val="HTML0"/>
      </w:pPr>
    </w:p>
    <w:p w:rsidR="00D145AF" w:rsidRDefault="00D145AF" w:rsidP="006303C6">
      <w:pPr>
        <w:pStyle w:val="HTML0"/>
      </w:pPr>
    </w:p>
    <w:p w:rsidR="00D145AF" w:rsidRDefault="00D145AF" w:rsidP="006303C6">
      <w:pPr>
        <w:pStyle w:val="HTML0"/>
      </w:pPr>
    </w:p>
    <w:p w:rsidR="00D145AF" w:rsidRDefault="00D145AF" w:rsidP="006303C6">
      <w:pPr>
        <w:pStyle w:val="HTML0"/>
      </w:pPr>
    </w:p>
    <w:p w:rsidR="00D145AF" w:rsidRDefault="00D145AF" w:rsidP="006303C6">
      <w:pPr>
        <w:pStyle w:val="HTML0"/>
      </w:pPr>
    </w:p>
    <w:p w:rsidR="00D145AF" w:rsidRDefault="00D145AF" w:rsidP="006303C6">
      <w:pPr>
        <w:pStyle w:val="HTML0"/>
      </w:pPr>
    </w:p>
    <w:p w:rsidR="00D145AF" w:rsidRDefault="00D145AF" w:rsidP="006303C6">
      <w:pPr>
        <w:pStyle w:val="HTML0"/>
      </w:pPr>
    </w:p>
    <w:p w:rsidR="00D145AF" w:rsidRDefault="00D145AF" w:rsidP="006303C6">
      <w:pPr>
        <w:pStyle w:val="HTML0"/>
      </w:pPr>
    </w:p>
    <w:p w:rsidR="00D145AF" w:rsidRDefault="00D145AF" w:rsidP="006303C6">
      <w:pPr>
        <w:pStyle w:val="HTML0"/>
      </w:pPr>
    </w:p>
    <w:p w:rsidR="00D145AF" w:rsidRDefault="00D145AF" w:rsidP="006303C6">
      <w:pPr>
        <w:pStyle w:val="HTML0"/>
      </w:pPr>
    </w:p>
    <w:p w:rsidR="00D145AF" w:rsidRDefault="00D145AF" w:rsidP="006303C6">
      <w:pPr>
        <w:pStyle w:val="HTML0"/>
      </w:pPr>
    </w:p>
    <w:p w:rsidR="00D145AF" w:rsidRDefault="00D145AF" w:rsidP="006303C6">
      <w:pPr>
        <w:pStyle w:val="HTML0"/>
      </w:pPr>
    </w:p>
    <w:p w:rsidR="00D145AF" w:rsidRDefault="00D145AF" w:rsidP="006303C6">
      <w:pPr>
        <w:pStyle w:val="HTML0"/>
      </w:pPr>
    </w:p>
    <w:p w:rsidR="00D145AF" w:rsidRDefault="00D145AF" w:rsidP="006303C6">
      <w:pPr>
        <w:pStyle w:val="HTML0"/>
      </w:pPr>
    </w:p>
    <w:p w:rsidR="00D145AF" w:rsidRDefault="00D145AF" w:rsidP="006303C6">
      <w:pPr>
        <w:pStyle w:val="HTML0"/>
      </w:pPr>
    </w:p>
    <w:p w:rsidR="00D145AF" w:rsidRDefault="00D145AF" w:rsidP="006303C6">
      <w:pPr>
        <w:pStyle w:val="HTML0"/>
      </w:pPr>
    </w:p>
    <w:p w:rsidR="00236641" w:rsidRDefault="00236641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278" w:name="100422"/>
      <w:bookmarkEnd w:id="278"/>
    </w:p>
    <w:p w:rsidR="00236641" w:rsidRDefault="00236641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6641" w:rsidRDefault="00236641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6641" w:rsidRDefault="00236641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6641" w:rsidRDefault="00236641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6641" w:rsidRDefault="00236641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6641" w:rsidRDefault="00236641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6641" w:rsidRDefault="00236641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0455" w:rsidRDefault="00890455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0455" w:rsidRDefault="00890455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0455" w:rsidRDefault="00890455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303C6" w:rsidRPr="00236641" w:rsidRDefault="006303C6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279" w:name="_GoBack"/>
      <w:bookmarkEnd w:id="279"/>
      <w:r w:rsidRPr="00236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N 2</w:t>
      </w:r>
    </w:p>
    <w:p w:rsidR="006303C6" w:rsidRPr="00236641" w:rsidRDefault="006303C6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36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</w:t>
      </w:r>
      <w:r w:rsidR="00917C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Положению</w:t>
      </w:r>
    </w:p>
    <w:p w:rsidR="006303C6" w:rsidRPr="00236641" w:rsidRDefault="006303C6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36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благоустройству </w:t>
      </w:r>
      <w:proofErr w:type="gramStart"/>
      <w:r w:rsidRPr="00236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общественных</w:t>
      </w:r>
      <w:proofErr w:type="gramEnd"/>
    </w:p>
    <w:p w:rsidR="006303C6" w:rsidRPr="00236641" w:rsidRDefault="006303C6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36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дворовых территорий средствами</w:t>
      </w:r>
    </w:p>
    <w:p w:rsidR="006303C6" w:rsidRPr="00236641" w:rsidRDefault="006303C6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36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спортивной и детской</w:t>
      </w:r>
    </w:p>
    <w:p w:rsidR="00D145AF" w:rsidRPr="00236641" w:rsidRDefault="006303C6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36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игровой инфраструктуры</w:t>
      </w:r>
      <w:r w:rsidR="00D145AF" w:rsidRPr="00236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территории</w:t>
      </w:r>
    </w:p>
    <w:p w:rsidR="00D145AF" w:rsidRPr="00236641" w:rsidRDefault="00D145AF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36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Федоровского городского поселения </w:t>
      </w:r>
    </w:p>
    <w:p w:rsidR="006303C6" w:rsidRPr="00236641" w:rsidRDefault="00D145AF" w:rsidP="0023664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366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Тосненского района Ленинградской области</w:t>
      </w:r>
    </w:p>
    <w:p w:rsidR="006303C6" w:rsidRDefault="00C21C9F" w:rsidP="00D145AF">
      <w:pPr>
        <w:pStyle w:val="pcenter"/>
        <w:jc w:val="center"/>
      </w:pPr>
      <w:bookmarkStart w:id="280" w:name="100423"/>
      <w:bookmarkEnd w:id="280"/>
      <w:r>
        <w:t>ТРЕБОВАНИЯ</w:t>
      </w:r>
    </w:p>
    <w:p w:rsidR="006303C6" w:rsidRDefault="006303C6" w:rsidP="00D145AF">
      <w:pPr>
        <w:pStyle w:val="pcenter"/>
        <w:jc w:val="center"/>
      </w:pPr>
      <w:r>
        <w:t>ПО РАСЧЕТУ ПРОПУСКНОЙ СПОСОБНОСТИ ПЛОЩАДОК, А ТАКЖЕ ОХВАТА</w:t>
      </w:r>
    </w:p>
    <w:p w:rsidR="006303C6" w:rsidRDefault="006303C6" w:rsidP="00D145AF">
      <w:pPr>
        <w:pStyle w:val="pcenter"/>
        <w:jc w:val="center"/>
      </w:pPr>
      <w:r>
        <w:t>ПОТЕНЦИАЛЬНОЙ АУДИТОРИИ СОЗДАВАЕМОЙ ИНФРАСТРУКТУРЫ</w:t>
      </w:r>
    </w:p>
    <w:p w:rsidR="006303C6" w:rsidRDefault="006303C6" w:rsidP="00D145AF">
      <w:pPr>
        <w:pStyle w:val="pcenter"/>
        <w:jc w:val="center"/>
      </w:pPr>
      <w:r>
        <w:t>ПРИ ПЛАНИРОВАНИИ РАЗМЕРА, ФУНКЦИОНАЛЬНЫХ ЗОН</w:t>
      </w:r>
    </w:p>
    <w:p w:rsidR="006303C6" w:rsidRDefault="006303C6" w:rsidP="00D145AF">
      <w:pPr>
        <w:pStyle w:val="pcenter"/>
        <w:jc w:val="center"/>
      </w:pPr>
      <w:r>
        <w:t>И СОСТАВА СПОРТИВНОГО ОБОРУДОВАНИЯ ПЛОЩАДОК</w:t>
      </w:r>
    </w:p>
    <w:p w:rsidR="006303C6" w:rsidRDefault="006303C6" w:rsidP="00236641">
      <w:pPr>
        <w:pStyle w:val="pboth"/>
        <w:jc w:val="both"/>
      </w:pPr>
      <w:bookmarkStart w:id="281" w:name="100424"/>
      <w:bookmarkStart w:id="282" w:name="100425"/>
      <w:bookmarkEnd w:id="281"/>
      <w:bookmarkEnd w:id="282"/>
      <w:r>
        <w:t>Сценарный подход к проектированию площадки:</w:t>
      </w:r>
    </w:p>
    <w:p w:rsidR="006303C6" w:rsidRDefault="006303C6" w:rsidP="00236641">
      <w:pPr>
        <w:pStyle w:val="pboth"/>
        <w:numPr>
          <w:ilvl w:val="0"/>
          <w:numId w:val="19"/>
        </w:numPr>
        <w:jc w:val="both"/>
      </w:pPr>
      <w:bookmarkStart w:id="283" w:name="100426"/>
      <w:bookmarkEnd w:id="283"/>
      <w:r>
        <w:t>учитывает использование пространства в зависимости от возрастного состава пользователей и времени использования площадки;</w:t>
      </w:r>
    </w:p>
    <w:p w:rsidR="006303C6" w:rsidRDefault="006303C6" w:rsidP="00236641">
      <w:pPr>
        <w:pStyle w:val="pboth"/>
        <w:numPr>
          <w:ilvl w:val="0"/>
          <w:numId w:val="19"/>
        </w:numPr>
        <w:jc w:val="both"/>
      </w:pPr>
      <w:bookmarkStart w:id="284" w:name="100427"/>
      <w:bookmarkEnd w:id="284"/>
      <w:r>
        <w:t>задает распределение потоков пользователей в пространстве в зависимости от возрастной группы;</w:t>
      </w:r>
    </w:p>
    <w:p w:rsidR="006303C6" w:rsidRDefault="006303C6" w:rsidP="00236641">
      <w:pPr>
        <w:pStyle w:val="pboth"/>
        <w:numPr>
          <w:ilvl w:val="0"/>
          <w:numId w:val="19"/>
        </w:numPr>
        <w:jc w:val="both"/>
      </w:pPr>
      <w:bookmarkStart w:id="285" w:name="100428"/>
      <w:bookmarkEnd w:id="285"/>
      <w:r>
        <w:t>позволяет определить наибольшую группу посетителей в течение дня;</w:t>
      </w:r>
    </w:p>
    <w:p w:rsidR="006303C6" w:rsidRDefault="006303C6" w:rsidP="00236641">
      <w:pPr>
        <w:pStyle w:val="pboth"/>
        <w:numPr>
          <w:ilvl w:val="0"/>
          <w:numId w:val="19"/>
        </w:numPr>
        <w:jc w:val="both"/>
      </w:pPr>
      <w:bookmarkStart w:id="286" w:name="100429"/>
      <w:bookmarkEnd w:id="286"/>
      <w:r>
        <w:t>при малой площади проектируемой площадки позволяет выбрать зоны и объекты, максимально востребованные в течение дня.</w:t>
      </w:r>
    </w:p>
    <w:p w:rsidR="006303C6" w:rsidRDefault="006303C6" w:rsidP="00236641">
      <w:pPr>
        <w:pStyle w:val="pboth"/>
        <w:jc w:val="both"/>
      </w:pPr>
      <w:bookmarkStart w:id="287" w:name="100430"/>
      <w:bookmarkStart w:id="288" w:name="100431"/>
      <w:bookmarkEnd w:id="287"/>
      <w:bookmarkEnd w:id="288"/>
      <w:r>
        <w:t>Востребованность функциональных зон в зависимости от возрастного состава пользователей и времени суток:</w:t>
      </w:r>
    </w:p>
    <w:p w:rsidR="006303C6" w:rsidRDefault="006303C6" w:rsidP="00236641">
      <w:pPr>
        <w:pStyle w:val="pboth"/>
        <w:numPr>
          <w:ilvl w:val="0"/>
          <w:numId w:val="20"/>
        </w:numPr>
        <w:jc w:val="both"/>
      </w:pPr>
      <w:bookmarkStart w:id="289" w:name="100432"/>
      <w:bookmarkEnd w:id="289"/>
      <w:r>
        <w:t>позволяет вести учет использования различных функциональных зон площадки во времени;</w:t>
      </w:r>
    </w:p>
    <w:p w:rsidR="006303C6" w:rsidRDefault="006303C6" w:rsidP="00236641">
      <w:pPr>
        <w:pStyle w:val="pboth"/>
        <w:numPr>
          <w:ilvl w:val="0"/>
          <w:numId w:val="20"/>
        </w:numPr>
        <w:jc w:val="both"/>
      </w:pPr>
      <w:bookmarkStart w:id="290" w:name="100433"/>
      <w:bookmarkEnd w:id="290"/>
      <w:r>
        <w:t>позволяет определить требуемый размер функциональных зон площадки;</w:t>
      </w:r>
    </w:p>
    <w:p w:rsidR="006303C6" w:rsidRDefault="006303C6" w:rsidP="00236641">
      <w:pPr>
        <w:pStyle w:val="pboth"/>
        <w:numPr>
          <w:ilvl w:val="0"/>
          <w:numId w:val="20"/>
        </w:numPr>
        <w:jc w:val="both"/>
      </w:pPr>
      <w:bookmarkStart w:id="291" w:name="100434"/>
      <w:bookmarkEnd w:id="291"/>
      <w:r>
        <w:t>позволяет наилучшим образом расположить функциональные зоны площадки в зависимости от освещенности во время их максимального использования.</w:t>
      </w:r>
    </w:p>
    <w:p w:rsidR="006303C6" w:rsidRDefault="006303C6" w:rsidP="00236641">
      <w:pPr>
        <w:pStyle w:val="pboth"/>
        <w:jc w:val="both"/>
      </w:pPr>
      <w:bookmarkStart w:id="292" w:name="100435"/>
      <w:bookmarkStart w:id="293" w:name="100436"/>
      <w:bookmarkEnd w:id="292"/>
      <w:bookmarkEnd w:id="293"/>
      <w:r>
        <w:t>Востребованность оборудования функциональных зон в зависимости от возрастного состава пользователей:</w:t>
      </w:r>
    </w:p>
    <w:p w:rsidR="006303C6" w:rsidRDefault="006303C6" w:rsidP="00236641">
      <w:pPr>
        <w:pStyle w:val="pboth"/>
        <w:numPr>
          <w:ilvl w:val="0"/>
          <w:numId w:val="21"/>
        </w:numPr>
        <w:jc w:val="both"/>
      </w:pPr>
      <w:bookmarkStart w:id="294" w:name="100437"/>
      <w:bookmarkEnd w:id="294"/>
      <w:r>
        <w:t>позволяет определить площадь функциональных зон;</w:t>
      </w:r>
    </w:p>
    <w:p w:rsidR="006303C6" w:rsidRDefault="006303C6" w:rsidP="00236641">
      <w:pPr>
        <w:pStyle w:val="pboth"/>
        <w:numPr>
          <w:ilvl w:val="0"/>
          <w:numId w:val="21"/>
        </w:numPr>
        <w:jc w:val="both"/>
      </w:pPr>
      <w:bookmarkStart w:id="295" w:name="100438"/>
      <w:bookmarkEnd w:id="295"/>
      <w:r>
        <w:t xml:space="preserve">позволяет определить наиболее и наименее востребованные функциональные зоны в зависимости от климатической зоны и расположения площадки, с учетом эффективного взаимодействия с общественно-спортивными организациями (при малой площади проектируемой площадки (наиболее востребованные функциональные зоны рекомендуется размещать ближе </w:t>
      </w:r>
      <w:proofErr w:type="gramStart"/>
      <w:r>
        <w:t>ко</w:t>
      </w:r>
      <w:proofErr w:type="gramEnd"/>
      <w:r>
        <w:t xml:space="preserve"> входу на площадку).</w:t>
      </w:r>
    </w:p>
    <w:p w:rsidR="006303C6" w:rsidRDefault="006303C6" w:rsidP="00236641">
      <w:pPr>
        <w:pStyle w:val="pboth"/>
        <w:jc w:val="both"/>
      </w:pPr>
      <w:bookmarkStart w:id="296" w:name="100439"/>
      <w:bookmarkStart w:id="297" w:name="100440"/>
      <w:bookmarkEnd w:id="296"/>
      <w:bookmarkEnd w:id="297"/>
      <w:r>
        <w:t>Размещение и оборудование площадки с учетом окружающей территории:</w:t>
      </w:r>
    </w:p>
    <w:p w:rsidR="006303C6" w:rsidRDefault="006303C6" w:rsidP="00236641">
      <w:pPr>
        <w:pStyle w:val="pboth"/>
        <w:numPr>
          <w:ilvl w:val="0"/>
          <w:numId w:val="22"/>
        </w:numPr>
        <w:jc w:val="both"/>
      </w:pPr>
      <w:bookmarkStart w:id="298" w:name="100441"/>
      <w:bookmarkEnd w:id="298"/>
      <w:r>
        <w:t xml:space="preserve">учитывает уровень значимости площадки (городской, районный, квартальный, </w:t>
      </w:r>
      <w:proofErr w:type="spellStart"/>
      <w:r>
        <w:t>междворовый</w:t>
      </w:r>
      <w:proofErr w:type="spellEnd"/>
      <w:r>
        <w:t>, дворовый);</w:t>
      </w:r>
    </w:p>
    <w:p w:rsidR="006303C6" w:rsidRDefault="006303C6" w:rsidP="00236641">
      <w:pPr>
        <w:pStyle w:val="pboth"/>
        <w:numPr>
          <w:ilvl w:val="0"/>
          <w:numId w:val="22"/>
        </w:numPr>
        <w:jc w:val="both"/>
      </w:pPr>
      <w:bookmarkStart w:id="299" w:name="100442"/>
      <w:bookmarkEnd w:id="299"/>
      <w:r>
        <w:lastRenderedPageBreak/>
        <w:t xml:space="preserve">позволяет </w:t>
      </w:r>
      <w:proofErr w:type="gramStart"/>
      <w:r>
        <w:t>разместить площадку</w:t>
      </w:r>
      <w:proofErr w:type="gramEnd"/>
      <w:r>
        <w:t xml:space="preserve"> с учетом сложившейся городской застройки, имеющихся общественных пространств, транспортных и пешеходных маршрутов.</w:t>
      </w:r>
    </w:p>
    <w:p w:rsidR="006303C6" w:rsidRDefault="006303C6" w:rsidP="00236641">
      <w:pPr>
        <w:pStyle w:val="pboth"/>
        <w:jc w:val="both"/>
      </w:pPr>
      <w:bookmarkStart w:id="300" w:name="100443"/>
      <w:bookmarkStart w:id="301" w:name="100444"/>
      <w:bookmarkEnd w:id="300"/>
      <w:bookmarkEnd w:id="301"/>
      <w:r>
        <w:t>Размещение площадок и функциональных зон площадок в зависимости от микроклимата территории:</w:t>
      </w:r>
    </w:p>
    <w:p w:rsidR="006303C6" w:rsidRDefault="006303C6" w:rsidP="00236641">
      <w:pPr>
        <w:pStyle w:val="pboth"/>
        <w:numPr>
          <w:ilvl w:val="0"/>
          <w:numId w:val="23"/>
        </w:numPr>
        <w:jc w:val="both"/>
      </w:pPr>
      <w:bookmarkStart w:id="302" w:name="100445"/>
      <w:bookmarkEnd w:id="302"/>
      <w:r>
        <w:t>позволяет учитывать инсоляцию в течение дня и уровень ветровых нагрузок для выбора наиболее оптимального места расположения площадки и функциональных зон площадки;</w:t>
      </w:r>
    </w:p>
    <w:p w:rsidR="006303C6" w:rsidRDefault="006303C6" w:rsidP="00236641">
      <w:pPr>
        <w:pStyle w:val="pboth"/>
        <w:numPr>
          <w:ilvl w:val="0"/>
          <w:numId w:val="23"/>
        </w:numPr>
        <w:jc w:val="both"/>
      </w:pPr>
      <w:bookmarkStart w:id="303" w:name="100446"/>
      <w:bookmarkEnd w:id="303"/>
      <w:r>
        <w:t>позволяет определить наилучшее место для каждой функциональной зоны площадки, с учетом преобладающей на ней возрастной группы населения.</w:t>
      </w:r>
    </w:p>
    <w:p w:rsidR="006303C6" w:rsidRDefault="006303C6" w:rsidP="00236641">
      <w:pPr>
        <w:pStyle w:val="pboth"/>
        <w:jc w:val="both"/>
      </w:pPr>
      <w:bookmarkStart w:id="304" w:name="100447"/>
      <w:bookmarkStart w:id="305" w:name="100448"/>
      <w:bookmarkEnd w:id="304"/>
      <w:bookmarkEnd w:id="305"/>
      <w:r>
        <w:t>Размещение функциональных зон площади в зависимости от климатических данных территории:</w:t>
      </w:r>
    </w:p>
    <w:p w:rsidR="006303C6" w:rsidRDefault="006303C6" w:rsidP="00236641">
      <w:pPr>
        <w:pStyle w:val="pboth"/>
        <w:numPr>
          <w:ilvl w:val="0"/>
          <w:numId w:val="24"/>
        </w:numPr>
        <w:jc w:val="both"/>
      </w:pPr>
      <w:bookmarkStart w:id="306" w:name="100449"/>
      <w:bookmarkEnd w:id="306"/>
      <w:r>
        <w:t>позволяет производить оценку климатических особенностей территории при размещении площадок;</w:t>
      </w:r>
    </w:p>
    <w:p w:rsidR="006303C6" w:rsidRDefault="006303C6" w:rsidP="00236641">
      <w:pPr>
        <w:pStyle w:val="pboth"/>
        <w:numPr>
          <w:ilvl w:val="0"/>
          <w:numId w:val="24"/>
        </w:numPr>
        <w:jc w:val="both"/>
      </w:pPr>
      <w:bookmarkStart w:id="307" w:name="100450"/>
      <w:bookmarkEnd w:id="307"/>
      <w:r>
        <w:t>позволяет осуществить выбор оборудования функциональных зон площадки, наиболее подходящего для данной территории.</w:t>
      </w:r>
    </w:p>
    <w:p w:rsidR="006303C6" w:rsidRDefault="006303C6" w:rsidP="00236641">
      <w:pPr>
        <w:pStyle w:val="pboth"/>
        <w:numPr>
          <w:ilvl w:val="0"/>
          <w:numId w:val="24"/>
        </w:numPr>
        <w:jc w:val="both"/>
      </w:pPr>
      <w:bookmarkStart w:id="308" w:name="100451"/>
      <w:bookmarkEnd w:id="308"/>
      <w:r>
        <w:t>Определение размеров и расчет пропускной способности спортивных площадок, общественно-спортивных кластеров, площадок воздушно-силовой атлетики при известной площади жилого микрорайона.</w:t>
      </w:r>
    </w:p>
    <w:p w:rsidR="006303C6" w:rsidRDefault="006303C6" w:rsidP="00236641">
      <w:pPr>
        <w:pStyle w:val="pboth"/>
        <w:jc w:val="both"/>
      </w:pPr>
      <w:bookmarkStart w:id="309" w:name="100452"/>
      <w:bookmarkStart w:id="310" w:name="101211"/>
      <w:bookmarkEnd w:id="309"/>
      <w:bookmarkEnd w:id="310"/>
      <w:r>
        <w:t>В случае, когда площадка подлежит размещению на определенном земельном участке с известной площадью и заранее определенным составом спортивного оборудования, для расчета пропускной способности площадки и численности целевой аудитории могут быть использованы следующие данные:</w:t>
      </w:r>
    </w:p>
    <w:p w:rsidR="006303C6" w:rsidRDefault="006303C6" w:rsidP="00236641">
      <w:pPr>
        <w:pStyle w:val="pboth"/>
        <w:numPr>
          <w:ilvl w:val="0"/>
          <w:numId w:val="25"/>
        </w:numPr>
        <w:jc w:val="both"/>
      </w:pPr>
      <w:bookmarkStart w:id="311" w:name="101212"/>
      <w:bookmarkEnd w:id="311"/>
      <w:r>
        <w:t>количество игровых зон и спортивного оборудования, установленного на площадке;</w:t>
      </w:r>
    </w:p>
    <w:p w:rsidR="006303C6" w:rsidRDefault="006303C6" w:rsidP="00236641">
      <w:pPr>
        <w:pStyle w:val="pboth"/>
        <w:numPr>
          <w:ilvl w:val="0"/>
          <w:numId w:val="25"/>
        </w:numPr>
        <w:jc w:val="both"/>
      </w:pPr>
      <w:bookmarkStart w:id="312" w:name="101213"/>
      <w:bookmarkEnd w:id="312"/>
      <w:r>
        <w:t>количество рабочих областей каждого элемента спортивного оборудования, позволяющих заниматься на оборудовании одновременно нескольким пользователям.</w:t>
      </w:r>
    </w:p>
    <w:p w:rsidR="006303C6" w:rsidRDefault="006303C6" w:rsidP="006303C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13" w:name="101214"/>
      <w:bookmarkStart w:id="314" w:name="101219"/>
      <w:bookmarkEnd w:id="313"/>
      <w:bookmarkEnd w:id="314"/>
    </w:p>
    <w:sectPr w:rsidR="006303C6" w:rsidSect="009A6CC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6D9"/>
    <w:multiLevelType w:val="multilevel"/>
    <w:tmpl w:val="BC9C26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732C8"/>
    <w:multiLevelType w:val="multilevel"/>
    <w:tmpl w:val="D9AAC7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E1076"/>
    <w:multiLevelType w:val="multilevel"/>
    <w:tmpl w:val="767ACA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76CCA"/>
    <w:multiLevelType w:val="hybridMultilevel"/>
    <w:tmpl w:val="A0C05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B7368"/>
    <w:multiLevelType w:val="multilevel"/>
    <w:tmpl w:val="4C2C91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9A000D"/>
    <w:multiLevelType w:val="hybridMultilevel"/>
    <w:tmpl w:val="5F18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00A7C"/>
    <w:multiLevelType w:val="hybridMultilevel"/>
    <w:tmpl w:val="E39C6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45C07"/>
    <w:multiLevelType w:val="multilevel"/>
    <w:tmpl w:val="82C2BE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B60D6"/>
    <w:multiLevelType w:val="multilevel"/>
    <w:tmpl w:val="5B148B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826131"/>
    <w:multiLevelType w:val="multilevel"/>
    <w:tmpl w:val="9A5AD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D452ED"/>
    <w:multiLevelType w:val="hybridMultilevel"/>
    <w:tmpl w:val="24041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4A5D7A"/>
    <w:multiLevelType w:val="hybridMultilevel"/>
    <w:tmpl w:val="94A89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E33B0"/>
    <w:multiLevelType w:val="hybridMultilevel"/>
    <w:tmpl w:val="119E46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7D870FB"/>
    <w:multiLevelType w:val="multilevel"/>
    <w:tmpl w:val="1A2E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880DF4"/>
    <w:multiLevelType w:val="multilevel"/>
    <w:tmpl w:val="0C4410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C344EB"/>
    <w:multiLevelType w:val="multilevel"/>
    <w:tmpl w:val="67826B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723E63"/>
    <w:multiLevelType w:val="hybridMultilevel"/>
    <w:tmpl w:val="31AE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952334"/>
    <w:multiLevelType w:val="multilevel"/>
    <w:tmpl w:val="90045B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B6383F"/>
    <w:multiLevelType w:val="hybridMultilevel"/>
    <w:tmpl w:val="14C2D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43518"/>
    <w:multiLevelType w:val="hybridMultilevel"/>
    <w:tmpl w:val="1406A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A17898"/>
    <w:multiLevelType w:val="multilevel"/>
    <w:tmpl w:val="8626C64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5E2CB1"/>
    <w:multiLevelType w:val="multilevel"/>
    <w:tmpl w:val="926CC3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565F9C"/>
    <w:multiLevelType w:val="multilevel"/>
    <w:tmpl w:val="4D8C7F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9171CD"/>
    <w:multiLevelType w:val="multilevel"/>
    <w:tmpl w:val="1CAC62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0A0C30"/>
    <w:multiLevelType w:val="multilevel"/>
    <w:tmpl w:val="5B3EF6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3"/>
  </w:num>
  <w:num w:numId="3">
    <w:abstractNumId w:val="22"/>
  </w:num>
  <w:num w:numId="4">
    <w:abstractNumId w:val="7"/>
  </w:num>
  <w:num w:numId="5">
    <w:abstractNumId w:val="24"/>
  </w:num>
  <w:num w:numId="6">
    <w:abstractNumId w:val="17"/>
  </w:num>
  <w:num w:numId="7">
    <w:abstractNumId w:val="1"/>
  </w:num>
  <w:num w:numId="8">
    <w:abstractNumId w:val="21"/>
  </w:num>
  <w:num w:numId="9">
    <w:abstractNumId w:val="2"/>
  </w:num>
  <w:num w:numId="10">
    <w:abstractNumId w:val="14"/>
  </w:num>
  <w:num w:numId="11">
    <w:abstractNumId w:val="8"/>
  </w:num>
  <w:num w:numId="12">
    <w:abstractNumId w:val="15"/>
  </w:num>
  <w:num w:numId="13">
    <w:abstractNumId w:val="20"/>
  </w:num>
  <w:num w:numId="14">
    <w:abstractNumId w:val="9"/>
  </w:num>
  <w:num w:numId="15">
    <w:abstractNumId w:val="4"/>
  </w:num>
  <w:num w:numId="16">
    <w:abstractNumId w:val="0"/>
  </w:num>
  <w:num w:numId="17">
    <w:abstractNumId w:val="12"/>
  </w:num>
  <w:num w:numId="18">
    <w:abstractNumId w:val="5"/>
  </w:num>
  <w:num w:numId="19">
    <w:abstractNumId w:val="3"/>
  </w:num>
  <w:num w:numId="20">
    <w:abstractNumId w:val="18"/>
  </w:num>
  <w:num w:numId="21">
    <w:abstractNumId w:val="10"/>
  </w:num>
  <w:num w:numId="22">
    <w:abstractNumId w:val="11"/>
  </w:num>
  <w:num w:numId="23">
    <w:abstractNumId w:val="6"/>
  </w:num>
  <w:num w:numId="24">
    <w:abstractNumId w:val="1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76"/>
    <w:rsid w:val="00040EEC"/>
    <w:rsid w:val="00166F28"/>
    <w:rsid w:val="00181408"/>
    <w:rsid w:val="001A4A41"/>
    <w:rsid w:val="00236641"/>
    <w:rsid w:val="00395F70"/>
    <w:rsid w:val="003F2189"/>
    <w:rsid w:val="003F504B"/>
    <w:rsid w:val="004A0729"/>
    <w:rsid w:val="006303C6"/>
    <w:rsid w:val="00703C48"/>
    <w:rsid w:val="007474E7"/>
    <w:rsid w:val="007A22C9"/>
    <w:rsid w:val="007F2484"/>
    <w:rsid w:val="00807776"/>
    <w:rsid w:val="00811968"/>
    <w:rsid w:val="00890455"/>
    <w:rsid w:val="008D2BB3"/>
    <w:rsid w:val="008F4E0D"/>
    <w:rsid w:val="009135DB"/>
    <w:rsid w:val="00915AEE"/>
    <w:rsid w:val="00917C9C"/>
    <w:rsid w:val="009241B0"/>
    <w:rsid w:val="00933E2F"/>
    <w:rsid w:val="009820C9"/>
    <w:rsid w:val="009A6CCF"/>
    <w:rsid w:val="00A26D8C"/>
    <w:rsid w:val="00AA0832"/>
    <w:rsid w:val="00B37C53"/>
    <w:rsid w:val="00C21C9F"/>
    <w:rsid w:val="00C340FE"/>
    <w:rsid w:val="00C93C15"/>
    <w:rsid w:val="00D145AF"/>
    <w:rsid w:val="00D15619"/>
    <w:rsid w:val="00D64277"/>
    <w:rsid w:val="00D72B79"/>
    <w:rsid w:val="00D77FA1"/>
    <w:rsid w:val="00DF418E"/>
    <w:rsid w:val="00E06F29"/>
    <w:rsid w:val="00E93EEB"/>
    <w:rsid w:val="00E9598B"/>
    <w:rsid w:val="00EC5A0A"/>
    <w:rsid w:val="00EF0107"/>
    <w:rsid w:val="00F43B4C"/>
    <w:rsid w:val="00F81D4E"/>
    <w:rsid w:val="00F85B8E"/>
    <w:rsid w:val="00FE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03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3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7776"/>
    <w:rPr>
      <w:color w:val="0000FF"/>
      <w:u w:val="single"/>
    </w:rPr>
  </w:style>
  <w:style w:type="character" w:styleId="a5">
    <w:name w:val="Strong"/>
    <w:basedOn w:val="a0"/>
    <w:uiPriority w:val="22"/>
    <w:qFormat/>
    <w:rsid w:val="00807776"/>
    <w:rPr>
      <w:b/>
      <w:bCs/>
    </w:rPr>
  </w:style>
  <w:style w:type="paragraph" w:styleId="a6">
    <w:name w:val="List Paragraph"/>
    <w:basedOn w:val="a"/>
    <w:uiPriority w:val="34"/>
    <w:qFormat/>
    <w:rsid w:val="008F4E0D"/>
    <w:pPr>
      <w:ind w:left="720"/>
      <w:contextualSpacing/>
    </w:pPr>
  </w:style>
  <w:style w:type="character" w:customStyle="1" w:styleId="HTML">
    <w:name w:val="Стандартный HTML Знак"/>
    <w:basedOn w:val="a0"/>
    <w:link w:val="HTML0"/>
    <w:uiPriority w:val="99"/>
    <w:semiHidden/>
    <w:rsid w:val="006303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630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63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63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63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3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35D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917C9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03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3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7776"/>
    <w:rPr>
      <w:color w:val="0000FF"/>
      <w:u w:val="single"/>
    </w:rPr>
  </w:style>
  <w:style w:type="character" w:styleId="a5">
    <w:name w:val="Strong"/>
    <w:basedOn w:val="a0"/>
    <w:uiPriority w:val="22"/>
    <w:qFormat/>
    <w:rsid w:val="00807776"/>
    <w:rPr>
      <w:b/>
      <w:bCs/>
    </w:rPr>
  </w:style>
  <w:style w:type="paragraph" w:styleId="a6">
    <w:name w:val="List Paragraph"/>
    <w:basedOn w:val="a"/>
    <w:uiPriority w:val="34"/>
    <w:qFormat/>
    <w:rsid w:val="008F4E0D"/>
    <w:pPr>
      <w:ind w:left="720"/>
      <w:contextualSpacing/>
    </w:pPr>
  </w:style>
  <w:style w:type="character" w:customStyle="1" w:styleId="HTML">
    <w:name w:val="Стандартный HTML Знак"/>
    <w:basedOn w:val="a0"/>
    <w:link w:val="HTML0"/>
    <w:uiPriority w:val="99"/>
    <w:semiHidden/>
    <w:rsid w:val="006303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630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63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63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63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3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35DB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917C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asport-federalnogo-proekta-formirovanie-komfortnoi-gorodskoi-sredy-utv-protokol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egalacts.ru/doc/ukaz-prezidenta-rf-ot-07052018-n-204-o-natsionalnykh/" TargetMode="External"/><Relationship Id="rId12" Type="http://schemas.openxmlformats.org/officeDocument/2006/relationships/hyperlink" Target="https://legalacts.ru/doc/reshenie-soveta-evraziiskoi-ekonomicheskoi-komissii-ot-17052017-n-2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galacts.ru/doc/reshenie-soveta-evraziiskoi-ekonomicheskoi-komissii-ot-17052017-n-2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egalacts.ru/doc/reshenie-soveta-evraziiskoi-ekonomicheskoi-komissii-ot-17052017-n-2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galacts.ru/doc/reshenie-soveta-evraziiskoi-ekonomicheskoi-komissii-ot-17052017-n-2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B1996-3876-4E61-8AD9-D6CBED50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21</Pages>
  <Words>6820</Words>
  <Characters>38879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Полозов</dc:creator>
  <cp:lastModifiedBy>Social_2</cp:lastModifiedBy>
  <cp:revision>11</cp:revision>
  <cp:lastPrinted>2020-07-09T05:28:00Z</cp:lastPrinted>
  <dcterms:created xsi:type="dcterms:W3CDTF">2020-06-19T11:12:00Z</dcterms:created>
  <dcterms:modified xsi:type="dcterms:W3CDTF">2020-07-09T05:28:00Z</dcterms:modified>
</cp:coreProperties>
</file>