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Фёдоровское городское поселение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Тосненский муниципальный район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 xml:space="preserve"> Ленинградской области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Администрация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Постановление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p w:rsidR="00FC0AB9" w:rsidRPr="00FC0AB9" w:rsidRDefault="00FC0AB9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</w:p>
    <w:p w:rsidR="00FC0AB9" w:rsidRPr="008253FF" w:rsidRDefault="0044655D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  <w:r w:rsidRPr="008253FF">
        <w:rPr>
          <w:b w:val="0"/>
          <w:bCs w:val="0"/>
          <w:sz w:val="28"/>
          <w:szCs w:val="28"/>
        </w:rPr>
        <w:t>29</w:t>
      </w:r>
      <w:r w:rsidR="00FC0AB9" w:rsidRPr="008253FF">
        <w:rPr>
          <w:b w:val="0"/>
          <w:bCs w:val="0"/>
          <w:sz w:val="28"/>
          <w:szCs w:val="28"/>
        </w:rPr>
        <w:t>.</w:t>
      </w:r>
      <w:r w:rsidRPr="008253FF">
        <w:rPr>
          <w:b w:val="0"/>
          <w:bCs w:val="0"/>
          <w:sz w:val="28"/>
          <w:szCs w:val="28"/>
        </w:rPr>
        <w:t>12</w:t>
      </w:r>
      <w:r w:rsidR="00FC0AB9" w:rsidRPr="008253FF">
        <w:rPr>
          <w:b w:val="0"/>
          <w:bCs w:val="0"/>
          <w:sz w:val="28"/>
          <w:szCs w:val="28"/>
        </w:rPr>
        <w:t xml:space="preserve">.2021 № </w:t>
      </w:r>
      <w:r w:rsidR="008253FF" w:rsidRPr="008253FF">
        <w:rPr>
          <w:b w:val="0"/>
          <w:bCs w:val="0"/>
          <w:sz w:val="28"/>
          <w:szCs w:val="28"/>
        </w:rPr>
        <w:t>662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tbl>
      <w:tblPr>
        <w:tblW w:w="9828" w:type="dxa"/>
        <w:tblLook w:val="01E0"/>
      </w:tblPr>
      <w:tblGrid>
        <w:gridCol w:w="6408"/>
        <w:gridCol w:w="3420"/>
      </w:tblGrid>
      <w:tr w:rsidR="00FC0AB9" w:rsidRPr="00FC0AB9" w:rsidTr="006D3D40">
        <w:tc>
          <w:tcPr>
            <w:tcW w:w="6408" w:type="dxa"/>
          </w:tcPr>
          <w:p w:rsidR="00FC0AB9" w:rsidRDefault="00FC0AB9" w:rsidP="00FC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Об обеспечении надлежащего состояния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наружного противопожарного водоснабжения в</w:t>
            </w:r>
            <w:r w:rsidRPr="00FC0AB9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границах Фёдоровского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CF6D67">
              <w:rPr>
                <w:rFonts w:ascii="Times New Roman" w:hAnsi="Times New Roman" w:cs="Times New Roman"/>
                <w:sz w:val="28"/>
                <w:szCs w:val="28"/>
              </w:rPr>
              <w:t>Тосненского муниципального района</w:t>
            </w:r>
            <w:r w:rsidRPr="00FC0AB9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 </w:t>
            </w:r>
          </w:p>
          <w:p w:rsidR="00FC0AB9" w:rsidRPr="00FC0AB9" w:rsidRDefault="00FC0AB9" w:rsidP="00FC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C0AB9" w:rsidRPr="00FC0AB9" w:rsidRDefault="00FC0AB9" w:rsidP="006D3D40">
            <w:pPr>
              <w:rPr>
                <w:rFonts w:ascii="Times New Roman" w:hAnsi="Times New Roman" w:cs="Times New Roman"/>
              </w:rPr>
            </w:pPr>
          </w:p>
        </w:tc>
      </w:tr>
    </w:tbl>
    <w:p w:rsidR="00FC0AB9" w:rsidRDefault="00FC0AB9" w:rsidP="00FC0AB9">
      <w:pPr>
        <w:pStyle w:val="a5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0AB9">
        <w:rPr>
          <w:sz w:val="28"/>
          <w:szCs w:val="28"/>
          <w:bdr w:val="none" w:sz="0" w:space="0" w:color="auto" w:frame="1"/>
        </w:rPr>
        <w:t>В соответствии с Федеральными законами от 22 июля 2008 № 123-Ф3 «Технический регламент о требованиях пожарной безопасности»,</w:t>
      </w:r>
      <w:r w:rsidRPr="00FC0AB9">
        <w:rPr>
          <w:sz w:val="28"/>
          <w:szCs w:val="28"/>
          <w:bdr w:val="none" w:sz="0" w:space="0" w:color="auto" w:frame="1"/>
        </w:rPr>
        <w:br/>
        <w:t>от 21 декабря 1994 г. № 69-ФЗ «О пожарной безопасности», Федеральным законом Российской Федерации от 7 декабря 2011 г. № 416-ФЗ</w:t>
      </w:r>
      <w:r w:rsidRPr="00FC0AB9">
        <w:rPr>
          <w:sz w:val="28"/>
          <w:szCs w:val="28"/>
          <w:bdr w:val="none" w:sz="0" w:space="0" w:color="auto" w:frame="1"/>
        </w:rPr>
        <w:br/>
      </w:r>
      <w:proofErr w:type="gramStart"/>
      <w:r w:rsidRPr="00FC0AB9">
        <w:rPr>
          <w:sz w:val="28"/>
          <w:szCs w:val="28"/>
          <w:bdr w:val="none" w:sz="0" w:space="0" w:color="auto" w:frame="1"/>
        </w:rPr>
        <w:t>«О водоснабжении и водоотведении», Правилами противопожарного режима в Российской Федерации (утвержденными постановлением Правительства Российской Федерации от 25 апреля 2012 г. № 390</w:t>
      </w:r>
      <w:r w:rsidRPr="00FC0AB9">
        <w:rPr>
          <w:sz w:val="28"/>
          <w:szCs w:val="28"/>
          <w:bdr w:val="none" w:sz="0" w:space="0" w:color="auto" w:frame="1"/>
        </w:rPr>
        <w:br/>
        <w:t xml:space="preserve">«О противопожарном режиме», в целях обеспечения пожарной безопасности на территории </w:t>
      </w:r>
      <w:r>
        <w:rPr>
          <w:sz w:val="28"/>
          <w:szCs w:val="28"/>
          <w:bdr w:val="none" w:sz="0" w:space="0" w:color="auto" w:frame="1"/>
        </w:rPr>
        <w:t>Фёдоровского городского поселения 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муниципального района Ленинградской области,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 администрация</w:t>
      </w:r>
      <w:proofErr w:type="gramEnd"/>
    </w:p>
    <w:p w:rsidR="00FC0AB9" w:rsidRPr="00FC0AB9" w:rsidRDefault="00FC0AB9" w:rsidP="00FC0AB9">
      <w:pPr>
        <w:pStyle w:val="a5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0AB9">
        <w:rPr>
          <w:sz w:val="28"/>
          <w:szCs w:val="28"/>
          <w:bdr w:val="none" w:sz="0" w:space="0" w:color="auto" w:frame="1"/>
        </w:rPr>
        <w:t>ПОСТАНОВЛЯЕТ</w:t>
      </w:r>
    </w:p>
    <w:p w:rsidR="00FC0AB9" w:rsidRP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0" w:hanging="14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>
        <w:rPr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FC0AB9">
        <w:rPr>
          <w:sz w:val="28"/>
          <w:szCs w:val="28"/>
          <w:bdr w:val="none" w:sz="0" w:space="0" w:color="auto" w:frame="1"/>
        </w:rPr>
        <w:t xml:space="preserve"> согласно приложению 1.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Г</w:t>
      </w:r>
      <w:r w:rsidRPr="00FC0AB9">
        <w:rPr>
          <w:sz w:val="28"/>
          <w:szCs w:val="28"/>
          <w:bdr w:val="none" w:sz="0" w:space="0" w:color="auto" w:frame="1"/>
        </w:rPr>
        <w:t>лав</w:t>
      </w:r>
      <w:r>
        <w:rPr>
          <w:sz w:val="28"/>
          <w:szCs w:val="28"/>
          <w:bdr w:val="none" w:sz="0" w:space="0" w:color="auto" w:frame="1"/>
        </w:rPr>
        <w:t>ному специалисту по ГО и ЧС</w:t>
      </w:r>
      <w:r w:rsidRPr="00FC0AB9">
        <w:rPr>
          <w:sz w:val="28"/>
          <w:szCs w:val="28"/>
          <w:bdr w:val="none" w:sz="0" w:space="0" w:color="auto" w:frame="1"/>
        </w:rPr>
        <w:t xml:space="preserve"> администрации </w:t>
      </w:r>
      <w:r w:rsidR="00892CEE">
        <w:rPr>
          <w:color w:val="FF0000"/>
          <w:sz w:val="28"/>
          <w:szCs w:val="28"/>
          <w:bdr w:val="none" w:sz="0" w:space="0" w:color="auto" w:frame="1"/>
        </w:rPr>
        <w:t>Иванову</w:t>
      </w:r>
      <w:r w:rsidRPr="00FC0AB9">
        <w:rPr>
          <w:color w:val="FF0000"/>
          <w:sz w:val="28"/>
          <w:szCs w:val="28"/>
          <w:bdr w:val="none" w:sz="0" w:space="0" w:color="auto" w:frame="1"/>
        </w:rPr>
        <w:t xml:space="preserve"> </w:t>
      </w:r>
      <w:r w:rsidR="00892CEE">
        <w:rPr>
          <w:color w:val="FF0000"/>
          <w:sz w:val="28"/>
          <w:szCs w:val="28"/>
          <w:bdr w:val="none" w:sz="0" w:space="0" w:color="auto" w:frame="1"/>
        </w:rPr>
        <w:t>М</w:t>
      </w:r>
      <w:r w:rsidRPr="00FC0AB9">
        <w:rPr>
          <w:color w:val="FF0000"/>
          <w:sz w:val="28"/>
          <w:szCs w:val="28"/>
          <w:bdr w:val="none" w:sz="0" w:space="0" w:color="auto" w:frame="1"/>
        </w:rPr>
        <w:t>.</w:t>
      </w:r>
      <w:r w:rsidR="00892CEE">
        <w:rPr>
          <w:color w:val="FF0000"/>
          <w:sz w:val="28"/>
          <w:szCs w:val="28"/>
          <w:bdr w:val="none" w:sz="0" w:space="0" w:color="auto" w:frame="1"/>
        </w:rPr>
        <w:t>В</w:t>
      </w:r>
      <w:r w:rsidRPr="00FC0AB9">
        <w:rPr>
          <w:color w:val="FF0000"/>
          <w:sz w:val="28"/>
          <w:szCs w:val="28"/>
          <w:bdr w:val="none" w:sz="0" w:space="0" w:color="auto" w:frame="1"/>
        </w:rPr>
        <w:t>.</w:t>
      </w:r>
      <w:r w:rsidRPr="00FC0AB9">
        <w:rPr>
          <w:sz w:val="28"/>
          <w:szCs w:val="28"/>
          <w:bdr w:val="none" w:sz="0" w:space="0" w:color="auto" w:frame="1"/>
        </w:rPr>
        <w:t xml:space="preserve"> поддерживать имеющиеся на территории поселения водоемы согласно приложению 2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C0AB9">
        <w:rPr>
          <w:sz w:val="28"/>
          <w:szCs w:val="28"/>
          <w:bdr w:val="none" w:sz="0" w:space="0" w:color="auto" w:frame="1"/>
        </w:rPr>
        <w:t>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proofErr w:type="gramStart"/>
      <w:r w:rsidRPr="00FC0AB9">
        <w:rPr>
          <w:sz w:val="28"/>
          <w:szCs w:val="28"/>
          <w:bdr w:val="none" w:sz="0" w:space="0" w:color="auto" w:frame="1"/>
        </w:rPr>
        <w:t xml:space="preserve">Два раза в год (весной – с 01 апреля по 01 июня и осенью – с 01 сентября по 01 ноября) проводить совместно с Филиалом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 (далее – «ОГПС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района») комиссионное обследование (проверку) средств наружного противопожарного водоснабжения на территории поселения и представлять результаты проверок в сроки до 20</w:t>
      </w:r>
      <w:proofErr w:type="gramEnd"/>
      <w:r w:rsidRPr="00FC0AB9">
        <w:rPr>
          <w:sz w:val="28"/>
          <w:szCs w:val="28"/>
          <w:bdr w:val="none" w:sz="0" w:space="0" w:color="auto" w:frame="1"/>
        </w:rPr>
        <w:t xml:space="preserve"> июня и 20 ноября в «ОГПС </w:t>
      </w:r>
      <w:r>
        <w:rPr>
          <w:sz w:val="28"/>
          <w:szCs w:val="28"/>
          <w:bdr w:val="none" w:sz="0" w:space="0" w:color="auto" w:frame="1"/>
        </w:rPr>
        <w:t>Тосненского</w:t>
      </w:r>
      <w:r w:rsidRPr="00FC0AB9">
        <w:rPr>
          <w:sz w:val="28"/>
          <w:szCs w:val="28"/>
          <w:bdr w:val="none" w:sz="0" w:space="0" w:color="auto" w:frame="1"/>
        </w:rPr>
        <w:t xml:space="preserve"> района».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Обеспечить действенный контроль в вопросах обеспечения объектов,</w:t>
      </w:r>
      <w:r w:rsidRPr="00FC0AB9">
        <w:rPr>
          <w:sz w:val="28"/>
          <w:szCs w:val="28"/>
        </w:rPr>
        <w:t> </w:t>
      </w:r>
      <w:r w:rsidRPr="00FC0AB9">
        <w:rPr>
          <w:sz w:val="28"/>
          <w:szCs w:val="28"/>
          <w:bdr w:val="none" w:sz="0" w:space="0" w:color="auto" w:frame="1"/>
        </w:rPr>
        <w:t>населенных пунктов наружным противопожарным водоснабжением.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 xml:space="preserve">Постановление вступает в силу с момента его </w:t>
      </w:r>
      <w:r w:rsidR="00494D41">
        <w:rPr>
          <w:sz w:val="28"/>
          <w:szCs w:val="28"/>
          <w:bdr w:val="none" w:sz="0" w:space="0" w:color="auto" w:frame="1"/>
        </w:rPr>
        <w:t>подписания</w:t>
      </w:r>
      <w:r w:rsidRPr="00FC0AB9">
        <w:rPr>
          <w:sz w:val="28"/>
          <w:szCs w:val="28"/>
          <w:bdr w:val="none" w:sz="0" w:space="0" w:color="auto" w:frame="1"/>
        </w:rPr>
        <w:t>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116D79" w:rsidRDefault="00116D79">
      <w:pPr>
        <w:rPr>
          <w:rFonts w:ascii="Times New Roman" w:hAnsi="Times New Roman" w:cs="Times New Roman"/>
        </w:rPr>
      </w:pPr>
    </w:p>
    <w:p w:rsidR="00494D41" w:rsidRDefault="00494D41" w:rsidP="00494D41">
      <w:pPr>
        <w:rPr>
          <w:rFonts w:ascii="Times New Roman" w:hAnsi="Times New Roman" w:cs="Times New Roman"/>
          <w:sz w:val="28"/>
          <w:szCs w:val="28"/>
        </w:rPr>
      </w:pPr>
      <w:r w:rsidRPr="00494D41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494D41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Носов</w:t>
      </w:r>
      <w:r w:rsidRPr="004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Исп.  Иванов М.В.</w:t>
      </w: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8-924-776-63-74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</w:p>
    <w:p w:rsidR="00CF6D67" w:rsidRPr="00CF6D67" w:rsidRDefault="00CF6D67" w:rsidP="00CF6D6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 </w:t>
      </w:r>
      <w:r w:rsidR="008253FF"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29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.1</w:t>
      </w:r>
      <w:r w:rsidR="008253FF"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.202</w:t>
      </w:r>
      <w:r w:rsidR="008253FF"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 </w:t>
      </w:r>
      <w:r w:rsid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662</w:t>
      </w:r>
    </w:p>
    <w:p w:rsid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6D67" w:rsidRP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содержания и эксплуатации источников наружного противопожарного водоснабжения в границах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Фёдоровского городского поселения Тосненского</w:t>
      </w:r>
      <w:r w:rsidRPr="00CF6D6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муниципального района Ленинградской области</w:t>
      </w:r>
    </w:p>
    <w:p w:rsid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F6D67" w:rsidRPr="00CF6D67" w:rsidRDefault="00CF6D67" w:rsidP="00CF6D6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D67" w:rsidRPr="00B47D77" w:rsidRDefault="00CF6D67" w:rsidP="00B47D77">
      <w:pPr>
        <w:pStyle w:val="a6"/>
        <w:numPr>
          <w:ilvl w:val="0"/>
          <w:numId w:val="2"/>
        </w:num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7D7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Общие положения</w:t>
      </w:r>
    </w:p>
    <w:p w:rsidR="00CF6D67" w:rsidRPr="00B47D77" w:rsidRDefault="00CF6D67" w:rsidP="00B47D77">
      <w:pPr>
        <w:pStyle w:val="a6"/>
        <w:numPr>
          <w:ilvl w:val="1"/>
          <w:numId w:val="2"/>
        </w:numPr>
        <w:tabs>
          <w:tab w:val="num" w:pos="-142"/>
          <w:tab w:val="left" w:pos="142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Порядок содержания и эксплуатации источников наружного противопожарного водоснабжения в границах 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 Тосненского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(далее — Порядок) разработан в соответствии с Федеральными законами от 22.07.2008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123-ФЗ «Технический регламент о требованиях пожарной безопасности», от 21.12.1994 № 69-ФЗ «О пожарной безопасности», Федеральным законом Российской Федерации от 7 декабря 2011г.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416-ФЗ «О водоснабжении и водоотведении», Правилами противопожарного режима в Российской Федерации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(утверждены постановлением Правительства Российской Федерации от 25.04.2012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№ 390 «О противопожарном режиме»), Правилами технической эксплуатации систем и сооружений коммунального водоснабжения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и канализации (утверждены приказом Госстроя России от 30.12.1999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№ 168), Сводом правил (СП) «Системы противопожарной защиты. Источники наружного противопожарного водоснабжения. Требования пожарной безопасности» (</w:t>
      </w: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приказом МЧС России от 25.03.2009 № 178), СНиП 2.04.02-84* «Водоснабжение. Наружные сети и сооружения» (утверждены постановлением Госстроя СССР от 27.07.1984 № 123),</w:t>
      </w:r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ГОСТ </w:t>
      </w:r>
      <w:proofErr w:type="gram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Росстандарта</w:t>
      </w:r>
      <w:proofErr w:type="spellEnd"/>
      <w:r w:rsidRPr="00B47D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25 ноября 2010 г. N 522-ст).</w:t>
      </w:r>
    </w:p>
    <w:p w:rsidR="00CF6D67" w:rsidRPr="00CF6D67" w:rsidRDefault="00CF6D67" w:rsidP="00A43688">
      <w:pPr>
        <w:numPr>
          <w:ilvl w:val="1"/>
          <w:numId w:val="2"/>
        </w:numPr>
        <w:spacing w:after="0" w:line="360" w:lineRule="atLeast"/>
        <w:ind w:left="692" w:hanging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Порядке применяются следующие понятия и сокращения: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источники наружного противопожарного водоснабжения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(далее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источники ППВ)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пожарный гидрант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устройство для отбора воды из водопроводной сети на цели пожаротушения с помощью пожарной колонки;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противопожарное водоснабжение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пожаротушение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тушение пожаров, заправка пожарных автоцистерн, пожарно-тактические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CF6D67" w:rsidRPr="00CF6D67" w:rsidRDefault="00CF6D67" w:rsidP="00A43688">
      <w:pPr>
        <w:numPr>
          <w:ilvl w:val="0"/>
          <w:numId w:val="3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 выезда </w:t>
      </w:r>
      <w:r w:rsidR="00A43688" w:rsidRPr="00FC0A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территория, на которой силами Филиала государственного казенного учреждения Ленинградской области «Ленинградская областная противопожарно-спасательная служба» «Отряд государственной противопожарной службы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(далее – «ОГПС </w:t>
      </w:r>
      <w:r w:rsidR="00A436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района») или иными организациями, имеющими лицензию на право проведения данного вида работ, осуществляется тушение пожаров.</w:t>
      </w:r>
    </w:p>
    <w:p w:rsidR="00CF6D67" w:rsidRPr="001E51C8" w:rsidRDefault="00CF6D67" w:rsidP="000F2559">
      <w:pPr>
        <w:pStyle w:val="a6"/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Порядок предназначен для использования при определении взаимоотношений между органом местного самоуправления </w:t>
      </w:r>
      <w:r w:rsidR="000F2559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Фёдоровским городским поселением Тосненского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(далее </w:t>
      </w:r>
      <w:r w:rsidR="000F2559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городское поселение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), 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</w:t>
      </w:r>
      <w:r w:rsidR="00892C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абонентами систем централизованного водоснабжения (далее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организации), имеющими в собственности, хозяйственном ведении или оперативном управлении источники ППВ, и силами «ОГПС</w:t>
      </w:r>
      <w:proofErr w:type="gramEnd"/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применяется в целях упорядочения содержания и эксплуатации источников ППВ на территории </w:t>
      </w:r>
      <w:r w:rsid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E51C8" w:rsidRPr="000F2559" w:rsidRDefault="001E51C8" w:rsidP="001E51C8">
      <w:pPr>
        <w:pStyle w:val="a6"/>
        <w:spacing w:after="0" w:line="36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6D67" w:rsidRPr="00CF6D67" w:rsidRDefault="00CF6D67" w:rsidP="000F2559">
      <w:pPr>
        <w:numPr>
          <w:ilvl w:val="0"/>
          <w:numId w:val="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"/>
      <w:bookmarkEnd w:id="0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Содержание и эксплуатация источников ППВ</w:t>
      </w:r>
    </w:p>
    <w:p w:rsidR="00CF6D67" w:rsidRPr="00CF6D67" w:rsidRDefault="00CF6D67" w:rsidP="001E51C8">
      <w:pPr>
        <w:numPr>
          <w:ilvl w:val="1"/>
          <w:numId w:val="2"/>
        </w:numPr>
        <w:tabs>
          <w:tab w:val="left" w:pos="426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и эксплуатация источников ППВ </w:t>
      </w:r>
      <w:r w:rsidR="001E51C8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 организационно-правовых, финансовых и инженерно-технических мер, предусматривающих: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эксплуатацию источников ППВ в соответствии с нормативными документами;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финансирование мероприятий по содержанию и ремонтно-профилактическим работам;</w:t>
      </w:r>
    </w:p>
    <w:p w:rsidR="00CF6D67" w:rsidRPr="00CF6D67" w:rsidRDefault="00CF6D67" w:rsidP="001E51C8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возможность беспрепятственного доступа к источникам ППВ сил и средств «ОГПС </w:t>
      </w:r>
      <w:r w:rsidR="001E51C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или других организаций, осуществляющих тушение пожаров;</w:t>
      </w:r>
    </w:p>
    <w:p w:rsidR="00CF6D67" w:rsidRPr="00CF6D67" w:rsidRDefault="00CF6D67" w:rsidP="007E2459">
      <w:pPr>
        <w:numPr>
          <w:ilvl w:val="0"/>
          <w:numId w:val="5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CF6D67" w:rsidRPr="00CF6D67" w:rsidRDefault="00CF6D67" w:rsidP="007E2459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CF6D67" w:rsidRPr="00CF6D67" w:rsidRDefault="00CF6D67" w:rsidP="007E2459">
      <w:pPr>
        <w:numPr>
          <w:ilvl w:val="0"/>
          <w:numId w:val="5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CF6D67" w:rsidRPr="00CF6D67" w:rsidRDefault="00CF6D67" w:rsidP="00CF6D67">
      <w:pPr>
        <w:numPr>
          <w:ilvl w:val="0"/>
          <w:numId w:val="5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очистку мест размещения источников ППВ от мусора, снега и наледи;</w:t>
      </w:r>
    </w:p>
    <w:p w:rsidR="00CF6D67" w:rsidRPr="00CF6D67" w:rsidRDefault="00CF6D67" w:rsidP="007E2459">
      <w:pPr>
        <w:numPr>
          <w:ilvl w:val="0"/>
          <w:numId w:val="5"/>
        </w:numPr>
        <w:tabs>
          <w:tab w:val="clear" w:pos="72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проведение мероприятий по подготовке источников ППВ к эксплуатации в условиях отрицательных температур;</w:t>
      </w:r>
    </w:p>
    <w:p w:rsidR="00CF6D67" w:rsidRPr="007E2459" w:rsidRDefault="00CF6D67" w:rsidP="007E2459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немедленное уведомление единой дежурно-диспетчерской службы </w:t>
      </w:r>
      <w:r w:rsid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(дежурного сотрудника администрации) 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(по телефону _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65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323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) и подразделений «ОГПС </w:t>
      </w:r>
      <w:r w:rsid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(по телефону _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5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0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</w:t>
      </w:r>
      <w:r w:rsidR="007E245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151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о невозможности использования источников 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ППВ;</w:t>
      </w:r>
      <w:proofErr w:type="gramEnd"/>
    </w:p>
    <w:p w:rsidR="00CF6D67" w:rsidRPr="00CF6D67" w:rsidRDefault="007E2459" w:rsidP="00CF6D67">
      <w:pPr>
        <w:numPr>
          <w:ilvl w:val="0"/>
          <w:numId w:val="5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своевременное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случае передачи устройств и сооружений для присоединения к системам коммунального водоснабжения другому собственнику (арендатору), а также при изменении абонентом реквизитов, правового статуса, организационно-правовой формы.</w:t>
      </w:r>
    </w:p>
    <w:p w:rsidR="00CF6D67" w:rsidRPr="007E2459" w:rsidRDefault="007E2459" w:rsidP="007E2459">
      <w:pPr>
        <w:pStyle w:val="a6"/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7E24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F6D67" w:rsidRPr="00CF6D67" w:rsidRDefault="00CF6D67" w:rsidP="00342720">
      <w:pPr>
        <w:numPr>
          <w:ilvl w:val="1"/>
          <w:numId w:val="2"/>
        </w:numPr>
        <w:tabs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Размещение источников ППВ на территории </w:t>
      </w:r>
      <w:r w:rsidR="003427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характеристики определяются в соответствии с требованиями: 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Свода правил (СП 8.13130.2009 «Системы противопожарной защиты.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Источники наружного противопожарного водоснабжения. Требования пожарной безопасности», Правил противопожарного режима в Российской Федерации, СНиП 2.04.02-84* «Водоснабжение. Наружные сети и сооружения».</w:t>
      </w:r>
    </w:p>
    <w:p w:rsidR="00CF6D67" w:rsidRPr="00CF6D67" w:rsidRDefault="00CF6D67" w:rsidP="00F4687A">
      <w:pPr>
        <w:numPr>
          <w:ilvl w:val="1"/>
          <w:numId w:val="2"/>
        </w:numPr>
        <w:tabs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Указатели источников ППВ выполняются в соответствии с требованиями ГОСТ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12.4.026-2001 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утвержден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постановлением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Госстандарта России от 19.09.2001 № 387-ст). Установка указателей источников ППВ возлагается на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F4687A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абонента, иную организацию, имеющую в собственности, хозяйственном ведении или оперативном управлении источники ППВ.</w:t>
      </w:r>
    </w:p>
    <w:p w:rsidR="00CF6D67" w:rsidRPr="00F4687A" w:rsidRDefault="00CF6D67" w:rsidP="00F4687A">
      <w:pPr>
        <w:numPr>
          <w:ilvl w:val="1"/>
          <w:numId w:val="2"/>
        </w:numPr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Пожарные гидранты, разрешается использовать только для целей пожаротушения.</w:t>
      </w:r>
    </w:p>
    <w:p w:rsidR="00F4687A" w:rsidRPr="00CF6D67" w:rsidRDefault="00F4687A" w:rsidP="00F4687A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F6D67" w:rsidRPr="00CF6D67" w:rsidRDefault="00CF6D67" w:rsidP="007E2459">
      <w:pPr>
        <w:numPr>
          <w:ilvl w:val="0"/>
          <w:numId w:val="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bookmarkEnd w:id="1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Учет, проверка и испытание источников ППВ</w:t>
      </w:r>
    </w:p>
    <w:p w:rsidR="00CF6D67" w:rsidRPr="00CF6D67" w:rsidRDefault="00F4687A" w:rsidP="00F4687A">
      <w:pPr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CF6D67" w:rsidRPr="00CF6D67" w:rsidRDefault="00CF6D67" w:rsidP="00F4687A">
      <w:pPr>
        <w:numPr>
          <w:ilvl w:val="1"/>
          <w:numId w:val="2"/>
        </w:numPr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организует, а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F4687A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F468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CF6D67" w:rsidRPr="00CF6D67" w:rsidRDefault="00CF6D67" w:rsidP="002105EF">
      <w:pPr>
        <w:numPr>
          <w:ilvl w:val="1"/>
          <w:numId w:val="2"/>
        </w:numPr>
        <w:tabs>
          <w:tab w:val="clear" w:pos="786"/>
          <w:tab w:val="num" w:pos="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постоянного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контроля за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наличием и состоянием источников ППВ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2105E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:rsidR="00CF6D67" w:rsidRPr="00CF6D67" w:rsidRDefault="00CF6D67" w:rsidP="002105EF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Наличие и состояние источников ППВ проверяется не менее двух раз в год представителями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2105E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абонента, организации, имеющей в собственности, хозяйственном ведении или оперативном управлении источники, совместно с представителями «ОГПС </w:t>
      </w:r>
      <w:r w:rsidR="002105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CF6D67" w:rsidP="002105EF">
      <w:pPr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Обследования (проверки) проводятся в весенний и осенний периоды в дневное время при устойчивых плюсовых температурах воздуха.</w:t>
      </w:r>
    </w:p>
    <w:p w:rsidR="00CF6D67" w:rsidRPr="00CF6D67" w:rsidRDefault="002105EF" w:rsidP="002105EF">
      <w:pPr>
        <w:numPr>
          <w:ilvl w:val="1"/>
          <w:numId w:val="7"/>
        </w:numPr>
        <w:tabs>
          <w:tab w:val="clear" w:pos="1440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CF6D67" w:rsidRPr="00CF6D67" w:rsidRDefault="00CF6D67" w:rsidP="0074749F">
      <w:pPr>
        <w:numPr>
          <w:ilvl w:val="1"/>
          <w:numId w:val="7"/>
        </w:numPr>
        <w:tabs>
          <w:tab w:val="clear" w:pos="1440"/>
        </w:tabs>
        <w:spacing w:after="0" w:line="3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«ОГПС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в установленном порядке сообщает в администрацию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надзорной деятельности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руководителю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74749F" w:rsidRPr="000F25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7474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абоненту, организации, имеющей в собственности, хозяйственном ведении или оперативном управлении источники ППВ, обо всех обнаруженных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неисправностях и недостатках в организации содержания и эксплуатации источников ППВ, выявленных при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обследовании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(проверке), проведении пожарно-тактических учений и занятий, оперативно-тактическом изучении района выезда.</w:t>
      </w:r>
    </w:p>
    <w:p w:rsidR="00CF6D67" w:rsidRPr="00CF6D67" w:rsidRDefault="00CF6D67" w:rsidP="0074749F">
      <w:pPr>
        <w:numPr>
          <w:ilvl w:val="1"/>
          <w:numId w:val="7"/>
        </w:numPr>
        <w:tabs>
          <w:tab w:val="clear" w:pos="1440"/>
          <w:tab w:val="num" w:pos="709"/>
        </w:tabs>
        <w:spacing w:after="0" w:line="360" w:lineRule="atLeast"/>
        <w:ind w:left="0" w:hanging="1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обследовании (проверке) пожарных гидрантов устанавливаются следующие неисправности (недостатки):</w:t>
      </w:r>
    </w:p>
    <w:p w:rsidR="00CF6D67" w:rsidRPr="00CF6D67" w:rsidRDefault="0074749F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Неисправности (недостатки) исключающие забор воды: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Отсутствие указателя, либо нечёткие надписи на ней: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 Отсутствие указателя (координатной таблички);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1.2. Не чётко нанесены надписи, цифры на указателе (координатной табличке).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Невозможность подъезда: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 Невозможность беспрепятственного подъезда к гидранту;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Отсутствие подъезда.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Невозможность его обнаружения: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3.1.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Засыпан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грунтом (мусором и т.п.);</w:t>
      </w:r>
    </w:p>
    <w:p w:rsidR="00CF6D67" w:rsidRPr="00CF6D67" w:rsidRDefault="000C29EF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</w:t>
      </w:r>
      <w:proofErr w:type="gramStart"/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Завален</w:t>
      </w:r>
      <w:proofErr w:type="gramEnd"/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оборудованием, иными предметами (загромождён автотранспортом и т.п.);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Под слоем льда (снега);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3.4. Заасфальтирован.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Невозможность установить пожарную колонку: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4.1. Сдвинут колодец;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4.2. Колодец завален грунтом;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4.3. Колодец заплыл грязью;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4.4. Стояк низко расположен;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4.5. Сбита резьба на стояке;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4.6. Смещён стояк;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 Сужены проушины на верхнем фланце;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 Мешают болты на верхнем фланце.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4. Наличие технических дефектов: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5.1. Заглушен;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5.2. Нет стояка;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Не закреплён стояк;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Стояк забит грунтом;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 Трещина в стояке;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Нет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Проворачивается (сорван)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5.8. Шток не провернуть;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Погнут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5.10. Длинный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5.11. Короткий шток;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5.12. Малый квадрат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5.13. Большой квадрат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5.14. Стёрты грани штока;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5.15. Разбит фланец.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Отключение от магистрали: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6.1. Отключение от магистрали.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7. Заморожен: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Заморожен.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Неисправности (недостатки), не исключающие забор воды: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Дефекты:  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 Указатель (табличка), не соответствует действительности: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а) номер дома;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б) тип гидранта; 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в) тип сети; </w:t>
      </w:r>
    </w:p>
    <w:p w:rsid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г) диаметр сети;</w:t>
      </w:r>
    </w:p>
    <w:p w:rsidR="00892CEE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д) координаты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92CEE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е) плохо видны надписи;</w:t>
      </w:r>
    </w:p>
    <w:p w:rsidR="00892CEE" w:rsidRPr="00CF6D67" w:rsidRDefault="00892CEE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ж) цвет таблички;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Указатель (табличка) выполнен не по </w:t>
      </w:r>
      <w:proofErr w:type="spell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ГОСТу</w:t>
      </w:r>
      <w:proofErr w:type="spell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Не закрывается (течёт);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 Низкое давление в сети;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1.5. Отсутствует дренаж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1.6. Нет комплекта;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1.7. Сдвинуто кольцо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1.8. Нет крышки колодца;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1.9. Нет крышки стояка гидранта;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1.10. В стояке нет затравки (пробки);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1.11. Течь под верхним фланцем;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1.12. Течь под нижним фланцем;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1.13. Вода в стояке (не работает сливное устройство);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1.14. Вода в колодце (нарушена герметичность колодца от проникновения грунтовых вод).</w:t>
      </w:r>
    </w:p>
    <w:p w:rsidR="00CF6D67" w:rsidRPr="00CF6D67" w:rsidRDefault="00CF6D67" w:rsidP="00CF6D67">
      <w:pPr>
        <w:numPr>
          <w:ilvl w:val="0"/>
          <w:numId w:val="8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утепления колодца, в котором установлен пожарный гидрант, при эксплуатации в условиях пониженных температур.</w:t>
      </w:r>
    </w:p>
    <w:p w:rsidR="00CF6D67" w:rsidRPr="00CF6D67" w:rsidRDefault="00CF6D67" w:rsidP="00CF6D67">
      <w:pPr>
        <w:numPr>
          <w:ilvl w:val="0"/>
          <w:numId w:val="8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CF6D67" w:rsidRPr="00CF6D67" w:rsidRDefault="00CF6D67" w:rsidP="00CF6D67">
      <w:pPr>
        <w:numPr>
          <w:ilvl w:val="1"/>
          <w:numId w:val="9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Обследование (проверка) пожарных гидрантов должна проводиться при выполнении условий: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опробование гидрантов с пуском воды разрешается только при плюсовых температурах наружного воздуха;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отрицательных температурах от 0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минус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15 градусов допускается только внешний осмотр гидранта без пуска воды;</w:t>
      </w:r>
    </w:p>
    <w:p w:rsidR="00CF6D67" w:rsidRPr="00CF6D67" w:rsidRDefault="00CF6D67" w:rsidP="00CF6D67">
      <w:pPr>
        <w:numPr>
          <w:ilvl w:val="0"/>
          <w:numId w:val="10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возможность беспрепятственного подъезда к водоему;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указателя (координатной таблички);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чётко нанесены надписи, цифры на указателе (координатной табличке);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площадка перед водоемом для установки пожарных автомобилей для забора воды;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низкий уровень воды в водоеме (в том числе отсутствует приямок);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 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герметичен</w:t>
      </w:r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(не держит воду);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отсутствует упорный брус;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закреплён упорный брус;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неисправен (отсутствует) самотёчный колодец;</w:t>
      </w:r>
    </w:p>
    <w:p w:rsidR="00CF6D67" w:rsidRPr="00CF6D67" w:rsidRDefault="00CF6D67" w:rsidP="00CF6D67">
      <w:pPr>
        <w:numPr>
          <w:ilvl w:val="0"/>
          <w:numId w:val="12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обследовании (проверке) пирсов с твердым покрытием на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водоемах, устанавливаются следующие неисправности (недостатки):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указателя (координатной таблички) пирса;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чётко нанесены надписи, цифры на указателе (координатной табличке);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невозможность беспрепятственного подъезда к пирсу;</w:t>
      </w:r>
    </w:p>
    <w:p w:rsidR="00CF6D67" w:rsidRPr="00CF6D67" w:rsidRDefault="00CF6D67" w:rsidP="00CF6D67">
      <w:pPr>
        <w:numPr>
          <w:ilvl w:val="0"/>
          <w:numId w:val="14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площадки перед пирсом для разворота пожарной техники.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F6D67" w:rsidRPr="000B5795" w:rsidRDefault="00CF6D67" w:rsidP="000B5795">
      <w:pPr>
        <w:pStyle w:val="a6"/>
        <w:numPr>
          <w:ilvl w:val="0"/>
          <w:numId w:val="9"/>
        </w:numPr>
        <w:tabs>
          <w:tab w:val="clear" w:pos="720"/>
        </w:tabs>
        <w:spacing w:after="0" w:line="36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Испытание источников ППВ проводится в соответствии с установленными методиками.</w:t>
      </w:r>
    </w:p>
    <w:p w:rsidR="00CF6D67" w:rsidRPr="00CF6D67" w:rsidRDefault="00CF6D67" w:rsidP="000B5795">
      <w:pPr>
        <w:numPr>
          <w:ilvl w:val="0"/>
          <w:numId w:val="9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bookmarkEnd w:id="2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Ремонт и реконструкция источников ППВ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Ремонт пожарных гидрантов должен быть произведен в течение суток с момента обнаружения неисправности.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</w:t>
      </w:r>
      <w:r w:rsidR="00814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8143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администрацией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совместно с представителями «ОГПС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определяются меры по обеспечению территории </w:t>
      </w:r>
      <w:r w:rsidR="000B579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водоснабжением для целей пожаротушения.</w:t>
      </w:r>
    </w:p>
    <w:p w:rsidR="00CF6D67" w:rsidRPr="00CF6D67" w:rsidRDefault="00CF6D67" w:rsidP="000B5795">
      <w:pPr>
        <w:numPr>
          <w:ilvl w:val="1"/>
          <w:numId w:val="9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Временное снятие пожарных гидрантов с водопроводной сети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CF6D67" w:rsidRPr="00CF6D67" w:rsidRDefault="00CF6D67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Производство данного вида работ допускается по предварительному уведомлению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принимают меры по обеспечению водоснабжением для целей пожаротушения, о чем должно быть проинформировано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района».</w:t>
      </w:r>
    </w:p>
    <w:p w:rsidR="00CF6D67" w:rsidRPr="00CF6D67" w:rsidRDefault="00D15175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Фёдоровское М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администрация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поселение» должны уведомлять подразделения «ОГПС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об обнаруженной неисправности</w:t>
      </w:r>
      <w:r w:rsidR="00CF6D67"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, </w:t>
      </w:r>
      <w:r w:rsidR="00CF6D67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случаях ремонта или замены источников ППВ и об окончании ремонта или замены источников ППВ.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окончании работ по ремонту источников ППВ силы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привлекаются на проверку их состояния.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CF6D67" w:rsidRPr="00CF6D67" w:rsidRDefault="00CF6D67" w:rsidP="00CF6D67">
      <w:pPr>
        <w:numPr>
          <w:ilvl w:val="0"/>
          <w:numId w:val="16"/>
        </w:numPr>
        <w:spacing w:after="0" w:line="360" w:lineRule="atLeast"/>
        <w:ind w:left="34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bookmarkEnd w:id="3"/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Организация взаимодействия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Вопросы взаимодействия между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Фёдоровским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администрацией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абонентами, 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организациями,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в сфере содержания и эксплуатации источников ППВ регламентируются соглашениями о взаимодействии и (или) договорами.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своевременного решения вопросов по использованию источников ППВ для целей пожаротушения силами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и обеспечения максимальной водоотдачи сетей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М</w:t>
      </w:r>
      <w:r w:rsidR="00D15175"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ЖКХ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администрация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абонент или организация разрабатывает план (инструкцию) взаимодействия, учитывающи</w:t>
      </w:r>
      <w:proofErr w:type="gramStart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й(</w:t>
      </w:r>
      <w:proofErr w:type="spellStart"/>
      <w:proofErr w:type="gram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ую</w:t>
      </w:r>
      <w:proofErr w:type="spellEnd"/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конкретные местные условия.</w:t>
      </w:r>
    </w:p>
    <w:p w:rsidR="00CF6D67" w:rsidRPr="00CF6D67" w:rsidRDefault="00CF6D67" w:rsidP="00CF6D67">
      <w:pPr>
        <w:numPr>
          <w:ilvl w:val="1"/>
          <w:numId w:val="16"/>
        </w:numPr>
        <w:spacing w:after="0" w:line="360" w:lineRule="atLeast"/>
        <w:ind w:left="69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Силы «ОГПС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Тосненского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района» осуществляют проезд на территорию предприятий и организаций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ППВ.</w:t>
      </w: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 поселения</w:t>
      </w:r>
    </w:p>
    <w:p w:rsidR="00D15175" w:rsidRPr="00CF6D67" w:rsidRDefault="00D15175" w:rsidP="00D1517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 </w:t>
      </w:r>
      <w:r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29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.1</w:t>
      </w:r>
      <w:r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2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.202</w:t>
      </w:r>
      <w:r w:rsidRPr="008253F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1</w:t>
      </w:r>
      <w:r w:rsidRPr="00CF6D6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 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662</w:t>
      </w:r>
    </w:p>
    <w:p w:rsidR="00D15175" w:rsidRDefault="00D15175" w:rsidP="00CF6D6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CF6D67" w:rsidRPr="00CF6D67" w:rsidRDefault="00CF6D67" w:rsidP="00D151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</w:t>
      </w:r>
    </w:p>
    <w:p w:rsidR="00CF6D67" w:rsidRPr="00CF6D67" w:rsidRDefault="00CF6D67" w:rsidP="00D151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противопожарных резервуаров и водных объектов на территории 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Фёдоровского городского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поселени</w:t>
      </w:r>
      <w:r w:rsidR="00D151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F6D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используемых для забора воды в целях пожаротушения</w:t>
      </w: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852"/>
        <w:gridCol w:w="2976"/>
        <w:gridCol w:w="6096"/>
      </w:tblGrid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517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5175">
              <w:rPr>
                <w:b/>
                <w:sz w:val="24"/>
                <w:szCs w:val="24"/>
              </w:rPr>
              <w:t>/</w:t>
            </w:r>
            <w:proofErr w:type="spellStart"/>
            <w:r w:rsidRPr="00D1517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</w:tcPr>
          <w:p w:rsidR="00D15175" w:rsidRPr="00D15175" w:rsidRDefault="00D15175" w:rsidP="00BC4F40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 xml:space="preserve">Наименование ИНПВ 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b/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>Адрес местонахождения ИНПВ</w:t>
            </w:r>
          </w:p>
        </w:tc>
      </w:tr>
      <w:tr w:rsidR="00D15175" w:rsidTr="00567C51">
        <w:tc>
          <w:tcPr>
            <w:tcW w:w="9924" w:type="dxa"/>
            <w:gridSpan w:val="3"/>
          </w:tcPr>
          <w:p w:rsidR="00D15175" w:rsidRPr="00D15175" w:rsidRDefault="00D15175" w:rsidP="00D15175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b/>
                <w:sz w:val="24"/>
                <w:szCs w:val="24"/>
              </w:rPr>
              <w:t>Городской поселок Фёдоровское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Новая д. 3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Почтовая д. 1 (школа) 2 шт.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Почтовая д.12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1-6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8-9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D15175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Центральная</w:t>
            </w:r>
            <w:proofErr w:type="gramEnd"/>
            <w:r w:rsidRPr="00D15175">
              <w:rPr>
                <w:sz w:val="24"/>
                <w:szCs w:val="24"/>
              </w:rPr>
              <w:t xml:space="preserve"> у стадиона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Шоссейная</w:t>
            </w:r>
            <w:proofErr w:type="gramEnd"/>
            <w:r w:rsidRPr="00D15175">
              <w:rPr>
                <w:sz w:val="24"/>
                <w:szCs w:val="24"/>
              </w:rPr>
              <w:t xml:space="preserve"> д. 7А (детский сад)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Шоссейная д. 11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Шоссейная д. 13</w:t>
            </w:r>
          </w:p>
        </w:tc>
      </w:tr>
      <w:tr w:rsidR="00EB7E47" w:rsidTr="00E135C8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Деревня Глинка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Парковая 13 (ДРСУ)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Пионерская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4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18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д. 50-52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 xml:space="preserve">Ул. </w:t>
            </w:r>
            <w:proofErr w:type="gramStart"/>
            <w:r w:rsidRPr="00D15175">
              <w:rPr>
                <w:sz w:val="24"/>
                <w:szCs w:val="24"/>
              </w:rPr>
              <w:t>Песочная</w:t>
            </w:r>
            <w:proofErr w:type="gramEnd"/>
            <w:r w:rsidRPr="00D15175">
              <w:rPr>
                <w:sz w:val="24"/>
                <w:szCs w:val="24"/>
              </w:rPr>
              <w:t xml:space="preserve"> между домами 13 и 15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напротив д. 34А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между д. 36А и 38</w:t>
            </w:r>
          </w:p>
        </w:tc>
      </w:tr>
      <w:tr w:rsidR="00EB7E47" w:rsidTr="00293EFD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ЖК «Счастье»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EB7E47">
              <w:rPr>
                <w:sz w:val="24"/>
                <w:szCs w:val="24"/>
              </w:rPr>
              <w:t>8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Березовая аллея д. 1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1</w:t>
            </w:r>
            <w:r w:rsidR="00EB7E47">
              <w:rPr>
                <w:sz w:val="24"/>
                <w:szCs w:val="24"/>
              </w:rPr>
              <w:t>9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Березовая аллея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Кольцевая д. 9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Летняя аллея д. 7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EB7E47" w:rsidP="00F767D1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15175"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2-й Счастливый  проезд д. 7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3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5-й Счастливый  проезд д. 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4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гидрант</w:t>
            </w:r>
          </w:p>
        </w:tc>
        <w:tc>
          <w:tcPr>
            <w:tcW w:w="6096" w:type="dxa"/>
          </w:tcPr>
          <w:p w:rsidR="00D15175" w:rsidRPr="00D15175" w:rsidRDefault="00D15175" w:rsidP="00D15175">
            <w:pPr>
              <w:jc w:val="both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Детский сад</w:t>
            </w:r>
          </w:p>
        </w:tc>
      </w:tr>
      <w:tr w:rsidR="00EB7E47" w:rsidTr="00A45DE4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B7E47">
              <w:rPr>
                <w:b/>
                <w:color w:val="000000"/>
                <w:sz w:val="24"/>
                <w:szCs w:val="24"/>
                <w:shd w:val="clear" w:color="auto" w:fill="FFFFFF"/>
              </w:rPr>
              <w:t>еревня Аннолово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5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Съезд к р. Ижора перед магазином «Пятерочка» ул. Центральная д. 22А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6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Центральная около д. 5</w:t>
            </w:r>
          </w:p>
        </w:tc>
      </w:tr>
      <w:tr w:rsidR="00EB7E47" w:rsidTr="00330D01">
        <w:tc>
          <w:tcPr>
            <w:tcW w:w="9924" w:type="dxa"/>
            <w:gridSpan w:val="3"/>
          </w:tcPr>
          <w:p w:rsidR="00EB7E47" w:rsidRPr="00EB7E47" w:rsidRDefault="00EB7E47" w:rsidP="00EB7E47">
            <w:pPr>
              <w:jc w:val="center"/>
              <w:rPr>
                <w:sz w:val="24"/>
                <w:szCs w:val="24"/>
              </w:rPr>
            </w:pPr>
            <w:r w:rsidRPr="00EB7E47">
              <w:rPr>
                <w:b/>
                <w:sz w:val="24"/>
                <w:szCs w:val="24"/>
              </w:rPr>
              <w:t>Деревня Ладога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7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Дачная напротив д. 38</w:t>
            </w:r>
          </w:p>
        </w:tc>
      </w:tr>
      <w:tr w:rsidR="00D15175" w:rsidTr="00BC4F40">
        <w:tc>
          <w:tcPr>
            <w:tcW w:w="852" w:type="dxa"/>
          </w:tcPr>
          <w:p w:rsidR="00D15175" w:rsidRPr="00D15175" w:rsidRDefault="00D15175" w:rsidP="00EB7E47">
            <w:pPr>
              <w:tabs>
                <w:tab w:val="left" w:pos="3316"/>
              </w:tabs>
              <w:ind w:right="184"/>
              <w:jc w:val="center"/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2</w:t>
            </w:r>
            <w:r w:rsidR="00EB7E47">
              <w:rPr>
                <w:sz w:val="24"/>
                <w:szCs w:val="24"/>
              </w:rPr>
              <w:t>8</w:t>
            </w:r>
            <w:r w:rsidRPr="00D15175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Пожарный водоем</w:t>
            </w:r>
          </w:p>
        </w:tc>
        <w:tc>
          <w:tcPr>
            <w:tcW w:w="6096" w:type="dxa"/>
          </w:tcPr>
          <w:p w:rsidR="00D15175" w:rsidRPr="00D15175" w:rsidRDefault="00D15175" w:rsidP="00F767D1">
            <w:pPr>
              <w:rPr>
                <w:sz w:val="24"/>
                <w:szCs w:val="24"/>
              </w:rPr>
            </w:pPr>
            <w:r w:rsidRPr="00D15175">
              <w:rPr>
                <w:sz w:val="24"/>
                <w:szCs w:val="24"/>
              </w:rPr>
              <w:t>Ул. Набережная</w:t>
            </w:r>
          </w:p>
        </w:tc>
      </w:tr>
    </w:tbl>
    <w:p w:rsidR="00494D41" w:rsidRPr="00CF6D67" w:rsidRDefault="00494D41" w:rsidP="00D15175">
      <w:pPr>
        <w:spacing w:after="0" w:line="360" w:lineRule="atLeast"/>
        <w:ind w:left="34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94D41" w:rsidRPr="00CF6D67" w:rsidSect="0011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866"/>
    <w:multiLevelType w:val="multilevel"/>
    <w:tmpl w:val="BA5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7397"/>
    <w:multiLevelType w:val="multilevel"/>
    <w:tmpl w:val="52E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B60F7"/>
    <w:multiLevelType w:val="multilevel"/>
    <w:tmpl w:val="50F06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709E"/>
    <w:multiLevelType w:val="multilevel"/>
    <w:tmpl w:val="37F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47BCE"/>
    <w:multiLevelType w:val="multilevel"/>
    <w:tmpl w:val="CC1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84E34"/>
    <w:multiLevelType w:val="multilevel"/>
    <w:tmpl w:val="C81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20559"/>
    <w:multiLevelType w:val="multilevel"/>
    <w:tmpl w:val="93B4E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86745"/>
    <w:multiLevelType w:val="multilevel"/>
    <w:tmpl w:val="0BB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2915"/>
    <w:multiLevelType w:val="multilevel"/>
    <w:tmpl w:val="79701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16381"/>
    <w:multiLevelType w:val="multilevel"/>
    <w:tmpl w:val="23D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02C"/>
    <w:multiLevelType w:val="multilevel"/>
    <w:tmpl w:val="E63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C6368"/>
    <w:multiLevelType w:val="multilevel"/>
    <w:tmpl w:val="9096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54957"/>
    <w:multiLevelType w:val="multilevel"/>
    <w:tmpl w:val="8310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A6311"/>
    <w:multiLevelType w:val="multilevel"/>
    <w:tmpl w:val="92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2C48D5"/>
    <w:multiLevelType w:val="multilevel"/>
    <w:tmpl w:val="A51E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5AC4"/>
    <w:multiLevelType w:val="multilevel"/>
    <w:tmpl w:val="D17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C14E8"/>
    <w:multiLevelType w:val="multilevel"/>
    <w:tmpl w:val="5D14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C0C6D"/>
    <w:multiLevelType w:val="multilevel"/>
    <w:tmpl w:val="E52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C4235"/>
    <w:multiLevelType w:val="multilevel"/>
    <w:tmpl w:val="544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801E9"/>
    <w:multiLevelType w:val="multilevel"/>
    <w:tmpl w:val="72CC57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3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C0AB9"/>
    <w:rsid w:val="000B5795"/>
    <w:rsid w:val="000C29EF"/>
    <w:rsid w:val="000F2559"/>
    <w:rsid w:val="00116D79"/>
    <w:rsid w:val="001E51C8"/>
    <w:rsid w:val="002105EF"/>
    <w:rsid w:val="00342720"/>
    <w:rsid w:val="0044655D"/>
    <w:rsid w:val="00494D41"/>
    <w:rsid w:val="0074749F"/>
    <w:rsid w:val="007E2459"/>
    <w:rsid w:val="00814349"/>
    <w:rsid w:val="008253FF"/>
    <w:rsid w:val="00892CEE"/>
    <w:rsid w:val="00A43688"/>
    <w:rsid w:val="00B47D77"/>
    <w:rsid w:val="00BC4F40"/>
    <w:rsid w:val="00CF6D67"/>
    <w:rsid w:val="00D15175"/>
    <w:rsid w:val="00EB7E47"/>
    <w:rsid w:val="00F206F3"/>
    <w:rsid w:val="00F4687A"/>
    <w:rsid w:val="00F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79"/>
  </w:style>
  <w:style w:type="paragraph" w:styleId="2">
    <w:name w:val="heading 2"/>
    <w:basedOn w:val="a"/>
    <w:next w:val="a"/>
    <w:link w:val="20"/>
    <w:qFormat/>
    <w:rsid w:val="00FC0AB9"/>
    <w:pPr>
      <w:keepNext/>
      <w:widowControl w:val="0"/>
      <w:autoSpaceDE w:val="0"/>
      <w:autoSpaceDN w:val="0"/>
      <w:adjustRightInd w:val="0"/>
      <w:spacing w:before="3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C0AB9"/>
    <w:pPr>
      <w:widowControl w:val="0"/>
      <w:autoSpaceDE w:val="0"/>
      <w:autoSpaceDN w:val="0"/>
      <w:adjustRightInd w:val="0"/>
      <w:spacing w:after="120" w:line="260" w:lineRule="auto"/>
      <w:ind w:left="240" w:firstLine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0AB9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C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77"/>
    <w:pPr>
      <w:ind w:left="720"/>
      <w:contextualSpacing/>
    </w:pPr>
  </w:style>
  <w:style w:type="table" w:styleId="a7">
    <w:name w:val="Table Grid"/>
    <w:basedOn w:val="a1"/>
    <w:rsid w:val="00D1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3122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nskvpk1967@gmail.com</dc:creator>
  <cp:keywords/>
  <dc:description/>
  <cp:lastModifiedBy>nskvpk1967@gmail.com</cp:lastModifiedBy>
  <cp:revision>16</cp:revision>
  <dcterms:created xsi:type="dcterms:W3CDTF">2022-03-18T10:39:00Z</dcterms:created>
  <dcterms:modified xsi:type="dcterms:W3CDTF">2022-03-21T06:09:00Z</dcterms:modified>
</cp:coreProperties>
</file>