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611C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32783ED2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4A0EDB5A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3701D61A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5C7F6515" w14:textId="77777777" w:rsidR="00237B91" w:rsidRPr="00237B91" w:rsidRDefault="00237B91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237B91">
        <w:rPr>
          <w:rFonts w:ascii="Times New Roman" w:hAnsi="Times New Roman" w:cs="Times New Roman"/>
          <w:color w:val="000000"/>
          <w:szCs w:val="28"/>
        </w:rPr>
        <w:t>Создание условий для экономического развития в Фёдоровском городском поселении Тосненского муниципального района Ленинградской области</w:t>
      </w:r>
    </w:p>
    <w:p w14:paraId="1E55B4F7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68C7CD61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0C3581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6D8488" w14:textId="1C2E4FE3" w:rsidR="00C427C5" w:rsidRPr="0028471B" w:rsidRDefault="00EE4647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E4647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23A1C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C22CE" w14:textId="0AF36686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647871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D0227C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541EF660" w14:textId="77777777" w:rsidR="00237B91" w:rsidRPr="00237B91" w:rsidRDefault="00237B91" w:rsidP="00237B91">
      <w:pPr>
        <w:pStyle w:val="ConsPlusCell"/>
        <w:jc w:val="center"/>
        <w:rPr>
          <w:rFonts w:eastAsiaTheme="minorHAnsi"/>
          <w:color w:val="000000"/>
          <w:sz w:val="22"/>
          <w:szCs w:val="28"/>
          <w:lang w:eastAsia="en-US"/>
        </w:rPr>
      </w:pPr>
      <w:r w:rsidRPr="00237B91">
        <w:rPr>
          <w:rFonts w:eastAsiaTheme="minorHAnsi"/>
          <w:color w:val="000000"/>
          <w:sz w:val="22"/>
          <w:szCs w:val="28"/>
          <w:lang w:eastAsia="en-US"/>
        </w:rPr>
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области;</w:t>
      </w:r>
    </w:p>
    <w:p w14:paraId="42DEAF8B" w14:textId="77777777" w:rsidR="00237B91" w:rsidRDefault="00237B91" w:rsidP="00237B91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237B91">
        <w:rPr>
          <w:rFonts w:ascii="Times New Roman" w:hAnsi="Times New Roman" w:cs="Times New Roman"/>
          <w:color w:val="000000"/>
          <w:szCs w:val="28"/>
        </w:rPr>
        <w:t>Заместитель главы администрации Фёдоровского городского поселения Тосненского муниципального района Ленинградской области, курирующий работу отдела землеустройства, архитектуры и муниципального имущества</w:t>
      </w:r>
    </w:p>
    <w:p w14:paraId="74014C32" w14:textId="77777777" w:rsidR="00C427C5" w:rsidRPr="00553B64" w:rsidRDefault="00C427C5" w:rsidP="00237B91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602"/>
        <w:gridCol w:w="930"/>
        <w:gridCol w:w="783"/>
        <w:gridCol w:w="862"/>
        <w:gridCol w:w="993"/>
        <w:gridCol w:w="864"/>
        <w:gridCol w:w="614"/>
        <w:gridCol w:w="263"/>
        <w:gridCol w:w="618"/>
        <w:gridCol w:w="121"/>
        <w:gridCol w:w="826"/>
        <w:gridCol w:w="999"/>
      </w:tblGrid>
      <w:tr w:rsidR="00164190" w:rsidRPr="00553B64" w14:paraId="113B0126" w14:textId="77777777" w:rsidTr="003F7552">
        <w:trPr>
          <w:trHeight w:val="521"/>
          <w:jc w:val="center"/>
        </w:trPr>
        <w:tc>
          <w:tcPr>
            <w:tcW w:w="84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51F29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8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9519E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555CFFA0" w14:textId="38B89258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647871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74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C7862C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60733926" w14:textId="0399336F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EE4647" w:rsidRPr="00EE4647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647871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6447B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051EFF76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5C7C45" w:rsidRPr="00553B64" w14:paraId="3FF11C17" w14:textId="77777777" w:rsidTr="003F7552">
        <w:trPr>
          <w:trHeight w:val="280"/>
          <w:jc w:val="center"/>
        </w:trPr>
        <w:tc>
          <w:tcPr>
            <w:tcW w:w="8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A7D9E3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E8D18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3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578AF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7AF6E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4C5DE4B6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1C053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FFF1EE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4952CB" w:rsidRPr="00553B64" w14:paraId="02B1F82C" w14:textId="77777777" w:rsidTr="003F7552">
        <w:trPr>
          <w:trHeight w:val="521"/>
          <w:jc w:val="center"/>
        </w:trPr>
        <w:tc>
          <w:tcPr>
            <w:tcW w:w="8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F7606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EF8B95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CAD74E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B28EB3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1927D2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45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5F01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EA0A6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45E0BE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CB83BC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8B4E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4952CB" w:rsidRPr="00553B64" w14:paraId="43944EBF" w14:textId="77777777" w:rsidTr="003F7552">
        <w:trPr>
          <w:trHeight w:val="225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8A526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87150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E8A73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522D8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86B8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3206B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37765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C2B5E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C831E8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F81D4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427C5" w:rsidRPr="00553B64" w14:paraId="40E324D0" w14:textId="77777777" w:rsidTr="005C7C45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B9DE016" w14:textId="77777777" w:rsidR="00086E03" w:rsidRPr="00A930F7" w:rsidRDefault="00086E03" w:rsidP="00086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0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Процессная часть</w:t>
            </w:r>
          </w:p>
          <w:p w14:paraId="62AA78A4" w14:textId="77777777" w:rsidR="00C427C5" w:rsidRPr="00A930F7" w:rsidRDefault="00C427C5" w:rsidP="00601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27C5" w:rsidRPr="00553B64" w14:paraId="02281D14" w14:textId="77777777" w:rsidTr="005C7C45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08155A" w14:textId="77777777" w:rsidR="00C427C5" w:rsidRPr="00A930F7" w:rsidRDefault="000A1B09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A930F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"Экономическое развитие Фёдоровского поселения Тосненского района Ленинградской области"</w:t>
            </w:r>
          </w:p>
        </w:tc>
      </w:tr>
      <w:tr w:rsidR="00A930F7" w:rsidRPr="00553B64" w14:paraId="34FA47AA" w14:textId="77777777" w:rsidTr="00A930F7">
        <w:trPr>
          <w:trHeight w:val="446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7F033A6" w14:textId="77777777" w:rsidR="00A930F7" w:rsidRPr="00A930F7" w:rsidRDefault="00A930F7" w:rsidP="00BF30C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930F7">
              <w:rPr>
                <w:i/>
                <w:iCs/>
                <w:color w:val="000000"/>
                <w:sz w:val="20"/>
                <w:szCs w:val="20"/>
              </w:rPr>
              <w:t>Мероприятия по информационной поддержке малого и среднего предпринимательства</w:t>
            </w:r>
          </w:p>
        </w:tc>
      </w:tr>
      <w:tr w:rsidR="00237B91" w:rsidRPr="00553B64" w14:paraId="5DF051D7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9C25DE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016578B7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Поддержка плательщиков налога на профессиональный доход (индивидуальные предприниматели и физические лица)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A766" w14:textId="08D3C4FA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3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CBC1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988B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049B" w14:textId="19D12DB9" w:rsidR="00237B91" w:rsidRPr="00E11DB7" w:rsidRDefault="007F42A0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3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8EBF" w14:textId="77777777" w:rsidR="00237B91" w:rsidRPr="00E11DB7" w:rsidRDefault="000A1B09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E018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E717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C2643" w14:textId="77777777" w:rsidR="00237B91" w:rsidRPr="00E11DB7" w:rsidRDefault="000A1B09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4A810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7B91" w:rsidRPr="00553B64" w14:paraId="2A34FD46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8091C0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A645B20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Поддержка </w:t>
            </w:r>
            <w:r>
              <w:rPr>
                <w:color w:val="000000"/>
              </w:rPr>
              <w:lastRenderedPageBreak/>
              <w:t>молодежного предпринимательства (самозанятые граждане и индивидуальные предприниматели в возрасте до 35 лет)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B571" w14:textId="3F384D7A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6938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279E3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CCB6" w14:textId="6E010850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3464" w14:textId="77777777" w:rsidR="00237B91" w:rsidRPr="00E11DB7" w:rsidRDefault="000A1B09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2A4BD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BA48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2AE8" w14:textId="77777777" w:rsidR="00237B91" w:rsidRPr="00E11DB7" w:rsidRDefault="000A1B09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BDC73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237B91" w:rsidRPr="00553B64" w14:paraId="2FDB83D0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2392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6A927A45" w14:textId="77777777" w:rsidR="00237B91" w:rsidRPr="00E11DB7" w:rsidRDefault="00237B91" w:rsidP="00237B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Поддержка социального предпринимательства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987EE" w14:textId="242BF50F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3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674A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53B5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07B8" w14:textId="4F0B0475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3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E3D4" w14:textId="7021F78E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0A1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00884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9B41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C44A" w14:textId="6222F5D3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A1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1FCC9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237B91" w:rsidRPr="00553B64" w14:paraId="743165BD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5C9669" w14:textId="77777777" w:rsidR="00237B91" w:rsidRPr="00E11DB7" w:rsidRDefault="00237B91" w:rsidP="00237B91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F76F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4D7E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B164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A2246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7BD9" w14:textId="6E1F3CC4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 w:rsidR="00A930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F1F3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C102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 w:rsidRPr="00E11D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395F" w14:textId="7399CB75" w:rsidR="00237B91" w:rsidRPr="00E11DB7" w:rsidRDefault="007F42A0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50</w:t>
            </w:r>
            <w:r w:rsidR="00A930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F4EF" w14:textId="77777777" w:rsidR="00237B91" w:rsidRPr="00E11DB7" w:rsidRDefault="00237B91" w:rsidP="00237B9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086E03" w:rsidRPr="00553B64" w14:paraId="272C38D4" w14:textId="77777777" w:rsidTr="005C7C45">
        <w:trPr>
          <w:trHeight w:val="524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18F999" w14:textId="77777777" w:rsidR="00086E03" w:rsidRPr="00E11DB7" w:rsidRDefault="00237B91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0F7">
              <w:rPr>
                <w:i/>
                <w:iCs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</w:tr>
      <w:tr w:rsidR="005C7C45" w:rsidRPr="00553B64" w14:paraId="562D4DAA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D31D" w14:textId="77777777" w:rsidR="00164190" w:rsidRPr="00E11DB7" w:rsidRDefault="0016419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438BDEEB" w14:textId="4D20DF99" w:rsidR="00601CB5" w:rsidRPr="002B6DCE" w:rsidRDefault="00237B91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Услуги в области землеустройства (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Формирование земельных участков</w:t>
            </w:r>
            <w:r w:rsidR="00600576"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ынос в натуру межевых знаков</w:t>
            </w:r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и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зготовление топографической съемки, исследование земель</w:t>
            </w:r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у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слуги в области землеустройства</w:t>
            </w:r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в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несение изменений в </w:t>
            </w:r>
            <w:proofErr w:type="spellStart"/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Ген.план</w:t>
            </w:r>
            <w:proofErr w:type="spellEnd"/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spellEnd"/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-н</w:t>
            </w:r>
            <w:r w:rsidR="00CC4E7A" w:rsidRP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ой историко-культурной экспертизы на земельных участках для многодетных</w:t>
            </w:r>
            <w:r w:rsidR="00CC4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00576"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пр.</w:t>
            </w: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BFFA" w14:textId="1F90C55E" w:rsidR="00601CB5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3266,500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B529" w14:textId="77777777" w:rsidR="00601CB5" w:rsidRPr="002B6DCE" w:rsidRDefault="0016419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A97C" w14:textId="77777777" w:rsidR="00601CB5" w:rsidRPr="002B6DCE" w:rsidRDefault="0016419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A761" w14:textId="65B036E8" w:rsidR="00601CB5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3266,500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09F5" w14:textId="0563DDA2" w:rsidR="00601CB5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1009,055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CE0C" w14:textId="77777777" w:rsidR="00601CB5" w:rsidRPr="002B6DCE" w:rsidRDefault="009317B3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9E97" w14:textId="77777777" w:rsidR="00601CB5" w:rsidRPr="002B6DCE" w:rsidRDefault="009317B3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E6D7" w14:textId="55380463" w:rsidR="00601CB5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1009,055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193BB" w14:textId="77777777" w:rsidR="00601CB5" w:rsidRPr="009317B3" w:rsidRDefault="00601CB5" w:rsidP="00BF30C6">
            <w:pPr>
              <w:jc w:val="center"/>
              <w:rPr>
                <w:color w:val="000000"/>
              </w:rPr>
            </w:pPr>
          </w:p>
        </w:tc>
      </w:tr>
      <w:tr w:rsidR="002B6DCE" w:rsidRPr="00553B64" w14:paraId="636D030C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5FB5" w14:textId="77777777" w:rsidR="002B6DCE" w:rsidRPr="00E11DB7" w:rsidRDefault="002B6DCE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95A47" w14:textId="3E141E5A" w:rsidR="002B6DCE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3316,5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2020" w14:textId="77777777" w:rsidR="002B6DCE" w:rsidRPr="002B6DCE" w:rsidRDefault="002B6DCE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264B" w14:textId="77777777" w:rsidR="002B6DCE" w:rsidRPr="002B6DCE" w:rsidRDefault="002B6DCE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EDB4" w14:textId="5CC6410A" w:rsidR="002B6DCE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3316,5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DFCB" w14:textId="57140F05" w:rsidR="002B6DCE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1059,055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3A92" w14:textId="09082088" w:rsidR="002B6DCE" w:rsidRPr="002B6DCE" w:rsidRDefault="002B6DCE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EC5A" w14:textId="5482BDE8" w:rsidR="002B6DCE" w:rsidRPr="002B6DCE" w:rsidRDefault="002B6DCE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EF2B" w14:textId="620AC4C7" w:rsidR="002B6DCE" w:rsidRPr="002B6DCE" w:rsidRDefault="007F42A0" w:rsidP="002B6DC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1059,055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207B" w14:textId="77777777" w:rsidR="002B6DCE" w:rsidRPr="009317B3" w:rsidRDefault="002B6DCE" w:rsidP="002B6D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2A0" w:rsidRPr="00553B64" w14:paraId="2080F308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C091" w14:textId="77777777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B6DC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7961" w14:textId="43E6D0A8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3316,5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5DFF" w14:textId="01D19B89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DEB9" w14:textId="387ED275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25F1" w14:textId="1FB47B84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3316,5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5403" w14:textId="354FDA5A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1059,055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B92E" w14:textId="508E134A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D522" w14:textId="4FFAB24B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2E67" w14:textId="373AA67D" w:rsidR="007F42A0" w:rsidRPr="002B6DCE" w:rsidRDefault="007F42A0" w:rsidP="007F42A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52B75">
              <w:t>1059,055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6EFFA" w14:textId="77777777" w:rsidR="007F42A0" w:rsidRPr="009317B3" w:rsidRDefault="007F42A0" w:rsidP="007F42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2A0" w:rsidRPr="00553B64" w14:paraId="20093BAB" w14:textId="77777777" w:rsidTr="003F7552">
        <w:trPr>
          <w:trHeight w:val="270"/>
          <w:jc w:val="center"/>
        </w:trPr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5001" w14:textId="77777777" w:rsidR="007F42A0" w:rsidRPr="0030739F" w:rsidRDefault="007F42A0" w:rsidP="007F4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30739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DE87" w14:textId="2A9B10AA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3316,5</w:t>
            </w:r>
          </w:p>
        </w:tc>
        <w:tc>
          <w:tcPr>
            <w:tcW w:w="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A24E" w14:textId="02FDA3C8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0,00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6C31" w14:textId="05712E39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762E" w14:textId="3D34BEE1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3316,5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AF94" w14:textId="255CB947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1059,055</w:t>
            </w:r>
          </w:p>
        </w:tc>
        <w:tc>
          <w:tcPr>
            <w:tcW w:w="4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BE0B" w14:textId="3AFDA351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DA0CF" w14:textId="571B330C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0,00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05EF" w14:textId="2503AD0F" w:rsidR="007F42A0" w:rsidRPr="007F42A0" w:rsidRDefault="007F42A0" w:rsidP="007F42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F42A0">
              <w:rPr>
                <w:b/>
                <w:bCs/>
              </w:rPr>
              <w:t>1059,055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36868" w14:textId="77777777" w:rsidR="007F42A0" w:rsidRPr="009317B3" w:rsidRDefault="007F42A0" w:rsidP="007F42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42D974" w14:textId="77777777" w:rsidR="00C427C5" w:rsidRPr="00553B64" w:rsidRDefault="00C427C5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289CF1D0" w14:textId="292D11A6" w:rsidR="00563ED4" w:rsidRDefault="009317B3" w:rsidP="00C427C5"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868C1" w:rsidRPr="007868C1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7868C1" w:rsidRPr="007868C1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563ED4" w:rsidSect="002B6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27EDE"/>
    <w:rsid w:val="00086E03"/>
    <w:rsid w:val="000A1B09"/>
    <w:rsid w:val="00164190"/>
    <w:rsid w:val="00185E6E"/>
    <w:rsid w:val="001D7407"/>
    <w:rsid w:val="00237B91"/>
    <w:rsid w:val="0028471B"/>
    <w:rsid w:val="002A42BF"/>
    <w:rsid w:val="002B6DCE"/>
    <w:rsid w:val="0030739F"/>
    <w:rsid w:val="003A0181"/>
    <w:rsid w:val="003F18BA"/>
    <w:rsid w:val="003F7552"/>
    <w:rsid w:val="00462E69"/>
    <w:rsid w:val="004952CB"/>
    <w:rsid w:val="004C4A1C"/>
    <w:rsid w:val="0050199C"/>
    <w:rsid w:val="005435C2"/>
    <w:rsid w:val="00563ED4"/>
    <w:rsid w:val="005C7C45"/>
    <w:rsid w:val="00600576"/>
    <w:rsid w:val="00601CB5"/>
    <w:rsid w:val="00647871"/>
    <w:rsid w:val="007405E7"/>
    <w:rsid w:val="007868C1"/>
    <w:rsid w:val="007F42A0"/>
    <w:rsid w:val="00896B17"/>
    <w:rsid w:val="009317B3"/>
    <w:rsid w:val="0093311E"/>
    <w:rsid w:val="00966425"/>
    <w:rsid w:val="009979CE"/>
    <w:rsid w:val="00A03A05"/>
    <w:rsid w:val="00A412B2"/>
    <w:rsid w:val="00A930F7"/>
    <w:rsid w:val="00B12420"/>
    <w:rsid w:val="00B31CF0"/>
    <w:rsid w:val="00BA28FE"/>
    <w:rsid w:val="00C314D3"/>
    <w:rsid w:val="00C427C5"/>
    <w:rsid w:val="00CC4E7A"/>
    <w:rsid w:val="00D040FD"/>
    <w:rsid w:val="00D7426D"/>
    <w:rsid w:val="00D812DB"/>
    <w:rsid w:val="00E11DB7"/>
    <w:rsid w:val="00E14B82"/>
    <w:rsid w:val="00E243A2"/>
    <w:rsid w:val="00E27FDD"/>
    <w:rsid w:val="00E5753D"/>
    <w:rsid w:val="00EE4647"/>
    <w:rsid w:val="00F0228F"/>
    <w:rsid w:val="00F4077D"/>
    <w:rsid w:val="00FB4BEB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5427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  <w:style w:type="paragraph" w:customStyle="1" w:styleId="ConsPlusCell">
    <w:name w:val="ConsPlusCell"/>
    <w:uiPriority w:val="99"/>
    <w:rsid w:val="00237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25</cp:revision>
  <cp:lastPrinted>2026-01-23T10:29:00Z</cp:lastPrinted>
  <dcterms:created xsi:type="dcterms:W3CDTF">2023-12-20T11:05:00Z</dcterms:created>
  <dcterms:modified xsi:type="dcterms:W3CDTF">2026-01-23T10:29:00Z</dcterms:modified>
</cp:coreProperties>
</file>